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9A707" w14:textId="77777777" w:rsidR="00A32153" w:rsidRDefault="00A32153" w:rsidP="005B25FD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31749522" w14:textId="77777777" w:rsidR="00A32153" w:rsidRDefault="00A32153" w:rsidP="005B25FD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14:paraId="16F72C9A" w14:textId="0539E9A8" w:rsidR="005B25FD" w:rsidRPr="005B25FD" w:rsidRDefault="00DB0A00" w:rsidP="005B25FD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BD6755C" wp14:editId="4FFDA67B">
            <wp:simplePos x="0" y="0"/>
            <wp:positionH relativeFrom="column">
              <wp:posOffset>4759960</wp:posOffset>
            </wp:positionH>
            <wp:positionV relativeFrom="paragraph">
              <wp:posOffset>-1076325</wp:posOffset>
            </wp:positionV>
            <wp:extent cx="1064895" cy="397510"/>
            <wp:effectExtent l="0" t="0" r="0" b="0"/>
            <wp:wrapNone/>
            <wp:docPr id="10" name="Obraz 4" descr="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RP Grupa PF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3D61126E" wp14:editId="22B0623F">
            <wp:simplePos x="0" y="0"/>
            <wp:positionH relativeFrom="column">
              <wp:posOffset>-292100</wp:posOffset>
            </wp:positionH>
            <wp:positionV relativeFrom="paragraph">
              <wp:posOffset>-1325245</wp:posOffset>
            </wp:positionV>
            <wp:extent cx="1139825" cy="1139825"/>
            <wp:effectExtent l="0" t="0" r="0" b="0"/>
            <wp:wrapNone/>
            <wp:docPr id="8" name="Obraz 3" descr="Logotyp Funduszy Norweskich, Norway gr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typ Funduszy Norweskich, Norway gran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5FD" w:rsidRPr="005B25FD">
        <w:rPr>
          <w:rFonts w:ascii="Calibri" w:hAnsi="Calibri" w:cs="Calibri"/>
          <w:sz w:val="24"/>
          <w:szCs w:val="24"/>
        </w:rPr>
        <w:t xml:space="preserve">Załącznik nr 1 do </w:t>
      </w:r>
      <w:r w:rsidR="0091296B">
        <w:rPr>
          <w:rFonts w:ascii="Calibri" w:hAnsi="Calibri" w:cs="Calibri"/>
          <w:sz w:val="24"/>
          <w:szCs w:val="24"/>
        </w:rPr>
        <w:t>Zaproszenia</w:t>
      </w:r>
    </w:p>
    <w:p w14:paraId="2376D3E8" w14:textId="77777777" w:rsidR="005B25FD" w:rsidRPr="005B25FD" w:rsidRDefault="005B25FD" w:rsidP="005B25FD">
      <w:pPr>
        <w:spacing w:before="120" w:line="276" w:lineRule="auto"/>
        <w:ind w:right="-567"/>
        <w:jc w:val="center"/>
        <w:rPr>
          <w:rFonts w:ascii="Calibri" w:hAnsi="Calibri" w:cs="Calibri"/>
          <w:b/>
          <w:sz w:val="24"/>
          <w:szCs w:val="24"/>
          <w:vertAlign w:val="subscript"/>
        </w:rPr>
      </w:pPr>
    </w:p>
    <w:p w14:paraId="20AC3B75" w14:textId="77777777" w:rsidR="005B25FD" w:rsidRPr="005B25FD" w:rsidRDefault="005B25FD" w:rsidP="005B25FD">
      <w:pPr>
        <w:spacing w:line="276" w:lineRule="auto"/>
        <w:jc w:val="center"/>
        <w:rPr>
          <w:rFonts w:ascii="Calibri" w:hAnsi="Calibri"/>
          <w:sz w:val="24"/>
          <w:szCs w:val="24"/>
        </w:rPr>
      </w:pPr>
      <w:r w:rsidRPr="005B25FD">
        <w:rPr>
          <w:rFonts w:ascii="Calibri" w:hAnsi="Calibri"/>
          <w:sz w:val="24"/>
          <w:szCs w:val="24"/>
        </w:rPr>
        <w:t>Opis przedmiotu zamówienia (OPZ)</w:t>
      </w:r>
    </w:p>
    <w:p w14:paraId="47C45951" w14:textId="19C577CC" w:rsidR="005B25FD" w:rsidRPr="005B25FD" w:rsidRDefault="005B25FD" w:rsidP="0059645C">
      <w:pPr>
        <w:spacing w:before="360" w:after="360" w:line="276" w:lineRule="auto"/>
        <w:jc w:val="left"/>
        <w:rPr>
          <w:rFonts w:ascii="Calibri" w:hAnsi="Calibri" w:cs="Calibri"/>
          <w:b/>
          <w:sz w:val="24"/>
          <w:szCs w:val="24"/>
        </w:rPr>
      </w:pPr>
      <w:bookmarkStart w:id="1" w:name="_Hlk146008656"/>
      <w:r w:rsidRPr="005B25FD">
        <w:rPr>
          <w:rFonts w:ascii="Calibri" w:hAnsi="Calibri" w:cs="Calibri"/>
          <w:b/>
          <w:sz w:val="24"/>
          <w:szCs w:val="24"/>
        </w:rPr>
        <w:t>Opracowanie projektów graficznych, przygotowanie techniczne do produkcji</w:t>
      </w:r>
      <w:r>
        <w:rPr>
          <w:rFonts w:ascii="Calibri" w:hAnsi="Calibri" w:cs="Calibri"/>
          <w:b/>
          <w:sz w:val="24"/>
          <w:szCs w:val="24"/>
        </w:rPr>
        <w:t>, produkcja</w:t>
      </w:r>
      <w:r w:rsidRPr="005B25FD">
        <w:rPr>
          <w:rFonts w:ascii="Calibri" w:hAnsi="Calibri" w:cs="Calibri"/>
          <w:b/>
          <w:sz w:val="24"/>
          <w:szCs w:val="24"/>
        </w:rPr>
        <w:t xml:space="preserve"> i</w:t>
      </w:r>
      <w:r w:rsidR="001F270E">
        <w:rPr>
          <w:rFonts w:ascii="Calibri" w:hAnsi="Calibri" w:cs="Calibri"/>
          <w:b/>
          <w:sz w:val="24"/>
          <w:szCs w:val="24"/>
        </w:rPr>
        <w:t> </w:t>
      </w:r>
      <w:r w:rsidRPr="005B25FD">
        <w:rPr>
          <w:rFonts w:ascii="Calibri" w:hAnsi="Calibri" w:cs="Calibri"/>
          <w:b/>
          <w:sz w:val="24"/>
          <w:szCs w:val="24"/>
        </w:rPr>
        <w:t>dostawa materiałów promocyjnych</w:t>
      </w:r>
      <w:r>
        <w:rPr>
          <w:rFonts w:ascii="Calibri" w:hAnsi="Calibri" w:cs="Calibri"/>
          <w:b/>
          <w:sz w:val="24"/>
          <w:szCs w:val="24"/>
        </w:rPr>
        <w:t xml:space="preserve"> do siedziby Zamawiającego</w:t>
      </w:r>
    </w:p>
    <w:bookmarkEnd w:id="1"/>
    <w:p w14:paraId="6742929C" w14:textId="19F9FF82" w:rsidR="00041E1A" w:rsidRPr="00041E1A" w:rsidRDefault="005B25FD">
      <w:pPr>
        <w:pStyle w:val="Spistreci1"/>
        <w:tabs>
          <w:tab w:val="left" w:pos="440"/>
          <w:tab w:val="right" w:leader="dot" w:pos="9062"/>
        </w:tabs>
        <w:rPr>
          <w:rFonts w:ascii="Calibri" w:eastAsiaTheme="minorEastAsia" w:hAnsi="Calibri" w:cs="Calibri"/>
          <w:noProof/>
          <w:kern w:val="2"/>
          <w:sz w:val="22"/>
          <w:szCs w:val="22"/>
          <w14:ligatures w14:val="standardContextual"/>
        </w:rPr>
      </w:pPr>
      <w:r w:rsidRPr="005B25FD">
        <w:rPr>
          <w:rFonts w:ascii="Calibri" w:hAnsi="Calibri" w:cs="Calibri"/>
          <w:b/>
        </w:rPr>
        <w:fldChar w:fldCharType="begin"/>
      </w:r>
      <w:r w:rsidRPr="005B25FD">
        <w:rPr>
          <w:rFonts w:ascii="Calibri" w:hAnsi="Calibri" w:cs="Calibri"/>
          <w:b/>
        </w:rPr>
        <w:instrText xml:space="preserve"> TOC \o "1-3" \h \z \u \t "Nagłówek 5;5" </w:instrText>
      </w:r>
      <w:r w:rsidRPr="005B25FD">
        <w:rPr>
          <w:rFonts w:ascii="Calibri" w:hAnsi="Calibri" w:cs="Calibri"/>
          <w:b/>
        </w:rPr>
        <w:fldChar w:fldCharType="separate"/>
      </w:r>
      <w:hyperlink w:anchor="_Toc146025848" w:history="1">
        <w:r w:rsidR="00041E1A" w:rsidRPr="00041E1A">
          <w:rPr>
            <w:rStyle w:val="Hipercze"/>
            <w:rFonts w:ascii="Calibri" w:hAnsi="Calibri" w:cs="Calibri"/>
            <w:b/>
            <w:bCs/>
            <w:noProof/>
            <w:kern w:val="32"/>
          </w:rPr>
          <w:t>2.</w:t>
        </w:r>
        <w:r w:rsidR="00041E1A" w:rsidRPr="00041E1A">
          <w:rPr>
            <w:rFonts w:ascii="Calibri" w:eastAsiaTheme="minorEastAsia" w:hAnsi="Calibri" w:cs="Calibri"/>
            <w:noProof/>
            <w:kern w:val="2"/>
            <w:sz w:val="22"/>
            <w:szCs w:val="22"/>
            <w14:ligatures w14:val="standardContextual"/>
          </w:rPr>
          <w:tab/>
        </w:r>
        <w:r w:rsidR="00041E1A" w:rsidRPr="00041E1A">
          <w:rPr>
            <w:rStyle w:val="Hipercze"/>
            <w:rFonts w:ascii="Calibri" w:hAnsi="Calibri" w:cs="Calibri"/>
            <w:b/>
            <w:bCs/>
            <w:noProof/>
            <w:kern w:val="32"/>
          </w:rPr>
          <w:t>Przedmiot zamówienia</w:t>
        </w:r>
        <w:r w:rsidR="00041E1A" w:rsidRPr="00041E1A">
          <w:rPr>
            <w:rFonts w:ascii="Calibri" w:hAnsi="Calibri" w:cs="Calibri"/>
            <w:noProof/>
            <w:webHidden/>
          </w:rPr>
          <w:tab/>
        </w:r>
        <w:r w:rsidR="00041E1A" w:rsidRPr="00041E1A">
          <w:rPr>
            <w:rFonts w:ascii="Calibri" w:hAnsi="Calibri" w:cs="Calibri"/>
            <w:noProof/>
            <w:webHidden/>
          </w:rPr>
          <w:fldChar w:fldCharType="begin"/>
        </w:r>
        <w:r w:rsidR="00041E1A" w:rsidRPr="00041E1A">
          <w:rPr>
            <w:rFonts w:ascii="Calibri" w:hAnsi="Calibri" w:cs="Calibri"/>
            <w:noProof/>
            <w:webHidden/>
          </w:rPr>
          <w:instrText xml:space="preserve"> PAGEREF _Toc146025848 \h </w:instrText>
        </w:r>
        <w:r w:rsidR="00041E1A" w:rsidRPr="00041E1A">
          <w:rPr>
            <w:rFonts w:ascii="Calibri" w:hAnsi="Calibri" w:cs="Calibri"/>
            <w:noProof/>
            <w:webHidden/>
          </w:rPr>
        </w:r>
        <w:r w:rsidR="00041E1A" w:rsidRPr="00041E1A">
          <w:rPr>
            <w:rFonts w:ascii="Calibri" w:hAnsi="Calibri" w:cs="Calibri"/>
            <w:noProof/>
            <w:webHidden/>
          </w:rPr>
          <w:fldChar w:fldCharType="separate"/>
        </w:r>
        <w:r w:rsidR="00041E1A" w:rsidRPr="00041E1A">
          <w:rPr>
            <w:rFonts w:ascii="Calibri" w:hAnsi="Calibri" w:cs="Calibri"/>
            <w:noProof/>
            <w:webHidden/>
          </w:rPr>
          <w:t>2</w:t>
        </w:r>
        <w:r w:rsidR="00041E1A" w:rsidRPr="00041E1A">
          <w:rPr>
            <w:rFonts w:ascii="Calibri" w:hAnsi="Calibri" w:cs="Calibri"/>
            <w:noProof/>
            <w:webHidden/>
          </w:rPr>
          <w:fldChar w:fldCharType="end"/>
        </w:r>
      </w:hyperlink>
    </w:p>
    <w:p w14:paraId="7FFF6972" w14:textId="4DF2FD80" w:rsidR="00041E1A" w:rsidRPr="00041E1A" w:rsidRDefault="0062364B">
      <w:pPr>
        <w:pStyle w:val="Spistreci1"/>
        <w:tabs>
          <w:tab w:val="left" w:pos="440"/>
          <w:tab w:val="right" w:leader="dot" w:pos="9062"/>
        </w:tabs>
        <w:rPr>
          <w:rFonts w:ascii="Calibri" w:eastAsiaTheme="minorEastAsia" w:hAnsi="Calibri" w:cs="Calibri"/>
          <w:noProof/>
          <w:kern w:val="2"/>
          <w:sz w:val="22"/>
          <w:szCs w:val="22"/>
          <w14:ligatures w14:val="standardContextual"/>
        </w:rPr>
      </w:pPr>
      <w:hyperlink w:anchor="_Toc146025849" w:history="1">
        <w:r w:rsidR="00041E1A" w:rsidRPr="00041E1A">
          <w:rPr>
            <w:rStyle w:val="Hipercze"/>
            <w:rFonts w:ascii="Calibri" w:hAnsi="Calibri" w:cs="Calibri"/>
            <w:b/>
            <w:bCs/>
            <w:noProof/>
            <w:kern w:val="32"/>
          </w:rPr>
          <w:t>3.</w:t>
        </w:r>
        <w:r w:rsidR="00041E1A" w:rsidRPr="00041E1A">
          <w:rPr>
            <w:rFonts w:ascii="Calibri" w:eastAsiaTheme="minorEastAsia" w:hAnsi="Calibri" w:cs="Calibri"/>
            <w:noProof/>
            <w:kern w:val="2"/>
            <w:sz w:val="22"/>
            <w:szCs w:val="22"/>
            <w14:ligatures w14:val="standardContextual"/>
          </w:rPr>
          <w:tab/>
        </w:r>
        <w:r w:rsidR="00041E1A" w:rsidRPr="00041E1A">
          <w:rPr>
            <w:rStyle w:val="Hipercze"/>
            <w:rFonts w:ascii="Calibri" w:hAnsi="Calibri" w:cs="Calibri"/>
            <w:b/>
            <w:bCs/>
            <w:noProof/>
            <w:kern w:val="32"/>
          </w:rPr>
          <w:t>Szczegółowe zadania Wykonawcy</w:t>
        </w:r>
        <w:r w:rsidR="00041E1A" w:rsidRPr="00041E1A">
          <w:rPr>
            <w:rFonts w:ascii="Calibri" w:hAnsi="Calibri" w:cs="Calibri"/>
            <w:noProof/>
            <w:webHidden/>
          </w:rPr>
          <w:tab/>
        </w:r>
        <w:r w:rsidR="00041E1A" w:rsidRPr="00041E1A">
          <w:rPr>
            <w:rFonts w:ascii="Calibri" w:hAnsi="Calibri" w:cs="Calibri"/>
            <w:noProof/>
            <w:webHidden/>
          </w:rPr>
          <w:fldChar w:fldCharType="begin"/>
        </w:r>
        <w:r w:rsidR="00041E1A" w:rsidRPr="00041E1A">
          <w:rPr>
            <w:rFonts w:ascii="Calibri" w:hAnsi="Calibri" w:cs="Calibri"/>
            <w:noProof/>
            <w:webHidden/>
          </w:rPr>
          <w:instrText xml:space="preserve"> PAGEREF _Toc146025849 \h </w:instrText>
        </w:r>
        <w:r w:rsidR="00041E1A" w:rsidRPr="00041E1A">
          <w:rPr>
            <w:rFonts w:ascii="Calibri" w:hAnsi="Calibri" w:cs="Calibri"/>
            <w:noProof/>
            <w:webHidden/>
          </w:rPr>
        </w:r>
        <w:r w:rsidR="00041E1A" w:rsidRPr="00041E1A">
          <w:rPr>
            <w:rFonts w:ascii="Calibri" w:hAnsi="Calibri" w:cs="Calibri"/>
            <w:noProof/>
            <w:webHidden/>
          </w:rPr>
          <w:fldChar w:fldCharType="separate"/>
        </w:r>
        <w:r w:rsidR="00041E1A" w:rsidRPr="00041E1A">
          <w:rPr>
            <w:rFonts w:ascii="Calibri" w:hAnsi="Calibri" w:cs="Calibri"/>
            <w:noProof/>
            <w:webHidden/>
          </w:rPr>
          <w:t>4</w:t>
        </w:r>
        <w:r w:rsidR="00041E1A" w:rsidRPr="00041E1A">
          <w:rPr>
            <w:rFonts w:ascii="Calibri" w:hAnsi="Calibri" w:cs="Calibri"/>
            <w:noProof/>
            <w:webHidden/>
          </w:rPr>
          <w:fldChar w:fldCharType="end"/>
        </w:r>
      </w:hyperlink>
    </w:p>
    <w:p w14:paraId="047D4782" w14:textId="57A4F194" w:rsidR="00041E1A" w:rsidRPr="00041E1A" w:rsidRDefault="0062364B">
      <w:pPr>
        <w:pStyle w:val="Spistreci1"/>
        <w:tabs>
          <w:tab w:val="left" w:pos="440"/>
          <w:tab w:val="right" w:leader="dot" w:pos="9062"/>
        </w:tabs>
        <w:rPr>
          <w:rFonts w:ascii="Calibri" w:eastAsiaTheme="minorEastAsia" w:hAnsi="Calibri" w:cs="Calibri"/>
          <w:noProof/>
          <w:kern w:val="2"/>
          <w:sz w:val="22"/>
          <w:szCs w:val="22"/>
          <w14:ligatures w14:val="standardContextual"/>
        </w:rPr>
      </w:pPr>
      <w:hyperlink w:anchor="_Toc146025850" w:history="1">
        <w:r w:rsidR="00041E1A" w:rsidRPr="00041E1A">
          <w:rPr>
            <w:rStyle w:val="Hipercze"/>
            <w:rFonts w:ascii="Calibri" w:hAnsi="Calibri" w:cs="Calibri"/>
            <w:b/>
            <w:bCs/>
            <w:noProof/>
            <w:kern w:val="32"/>
          </w:rPr>
          <w:t>4.</w:t>
        </w:r>
        <w:r w:rsidR="00041E1A" w:rsidRPr="00041E1A">
          <w:rPr>
            <w:rFonts w:ascii="Calibri" w:eastAsiaTheme="minorEastAsia" w:hAnsi="Calibri" w:cs="Calibri"/>
            <w:noProof/>
            <w:kern w:val="2"/>
            <w:sz w:val="22"/>
            <w:szCs w:val="22"/>
            <w14:ligatures w14:val="standardContextual"/>
          </w:rPr>
          <w:tab/>
        </w:r>
        <w:r w:rsidR="00041E1A" w:rsidRPr="00041E1A">
          <w:rPr>
            <w:rStyle w:val="Hipercze"/>
            <w:rFonts w:ascii="Calibri" w:hAnsi="Calibri" w:cs="Calibri"/>
            <w:b/>
            <w:bCs/>
            <w:noProof/>
            <w:kern w:val="32"/>
          </w:rPr>
          <w:t>Opis wymagań szczegółowych</w:t>
        </w:r>
        <w:r w:rsidR="00041E1A" w:rsidRPr="00041E1A">
          <w:rPr>
            <w:rFonts w:ascii="Calibri" w:hAnsi="Calibri" w:cs="Calibri"/>
            <w:noProof/>
            <w:webHidden/>
          </w:rPr>
          <w:tab/>
        </w:r>
        <w:r w:rsidR="00041E1A" w:rsidRPr="00041E1A">
          <w:rPr>
            <w:rFonts w:ascii="Calibri" w:hAnsi="Calibri" w:cs="Calibri"/>
            <w:noProof/>
            <w:webHidden/>
          </w:rPr>
          <w:fldChar w:fldCharType="begin"/>
        </w:r>
        <w:r w:rsidR="00041E1A" w:rsidRPr="00041E1A">
          <w:rPr>
            <w:rFonts w:ascii="Calibri" w:hAnsi="Calibri" w:cs="Calibri"/>
            <w:noProof/>
            <w:webHidden/>
          </w:rPr>
          <w:instrText xml:space="preserve"> PAGEREF _Toc146025850 \h </w:instrText>
        </w:r>
        <w:r w:rsidR="00041E1A" w:rsidRPr="00041E1A">
          <w:rPr>
            <w:rFonts w:ascii="Calibri" w:hAnsi="Calibri" w:cs="Calibri"/>
            <w:noProof/>
            <w:webHidden/>
          </w:rPr>
        </w:r>
        <w:r w:rsidR="00041E1A" w:rsidRPr="00041E1A">
          <w:rPr>
            <w:rFonts w:ascii="Calibri" w:hAnsi="Calibri" w:cs="Calibri"/>
            <w:noProof/>
            <w:webHidden/>
          </w:rPr>
          <w:fldChar w:fldCharType="separate"/>
        </w:r>
        <w:r w:rsidR="00041E1A" w:rsidRPr="00041E1A">
          <w:rPr>
            <w:rFonts w:ascii="Calibri" w:hAnsi="Calibri" w:cs="Calibri"/>
            <w:noProof/>
            <w:webHidden/>
          </w:rPr>
          <w:t>4</w:t>
        </w:r>
        <w:r w:rsidR="00041E1A" w:rsidRPr="00041E1A">
          <w:rPr>
            <w:rFonts w:ascii="Calibri" w:hAnsi="Calibri" w:cs="Calibri"/>
            <w:noProof/>
            <w:webHidden/>
          </w:rPr>
          <w:fldChar w:fldCharType="end"/>
        </w:r>
      </w:hyperlink>
    </w:p>
    <w:p w14:paraId="552CFAE6" w14:textId="65C89453" w:rsidR="00041E1A" w:rsidRPr="00041E1A" w:rsidRDefault="0062364B" w:rsidP="00041E1A">
      <w:pPr>
        <w:pStyle w:val="Spistreci1"/>
        <w:tabs>
          <w:tab w:val="left" w:pos="660"/>
          <w:tab w:val="right" w:leader="dot" w:pos="9062"/>
        </w:tabs>
        <w:ind w:left="142"/>
        <w:rPr>
          <w:rFonts w:ascii="Calibri" w:eastAsiaTheme="minorEastAsia" w:hAnsi="Calibri" w:cs="Calibri"/>
          <w:noProof/>
          <w:kern w:val="2"/>
          <w:sz w:val="22"/>
          <w:szCs w:val="22"/>
          <w14:ligatures w14:val="standardContextual"/>
        </w:rPr>
      </w:pPr>
      <w:hyperlink w:anchor="_Toc146025851" w:history="1">
        <w:r w:rsidR="00041E1A" w:rsidRPr="00041E1A">
          <w:rPr>
            <w:rStyle w:val="Hipercze"/>
            <w:rFonts w:ascii="Calibri" w:eastAsia="Calibri" w:hAnsi="Calibri" w:cs="Calibri"/>
            <w:b/>
            <w:noProof/>
            <w:lang w:eastAsia="en-US"/>
          </w:rPr>
          <w:t>4.1.</w:t>
        </w:r>
        <w:r w:rsidR="00041E1A">
          <w:rPr>
            <w:rFonts w:ascii="Calibri" w:eastAsiaTheme="minorEastAsia" w:hAnsi="Calibri" w:cs="Calibri"/>
            <w:noProof/>
            <w:kern w:val="2"/>
            <w:sz w:val="22"/>
            <w:szCs w:val="22"/>
            <w14:ligatures w14:val="standardContextual"/>
          </w:rPr>
          <w:t xml:space="preserve"> </w:t>
        </w:r>
        <w:r w:rsidR="00041E1A" w:rsidRPr="00041E1A">
          <w:rPr>
            <w:rStyle w:val="Hipercze"/>
            <w:rFonts w:ascii="Calibri" w:eastAsia="Calibri" w:hAnsi="Calibri" w:cs="Calibri"/>
            <w:b/>
            <w:bCs/>
            <w:noProof/>
            <w:lang w:eastAsia="en-US"/>
          </w:rPr>
          <w:t xml:space="preserve">Zadanie 1 – </w:t>
        </w:r>
        <w:r w:rsidR="00041E1A" w:rsidRPr="00041E1A">
          <w:rPr>
            <w:rStyle w:val="Hipercze"/>
            <w:rFonts w:ascii="Calibri" w:hAnsi="Calibri" w:cs="Calibri"/>
            <w:b/>
            <w:bCs/>
            <w:noProof/>
          </w:rPr>
          <w:t>Opracowanie projektów graficznych</w:t>
        </w:r>
        <w:r w:rsidR="00041E1A" w:rsidRPr="00041E1A">
          <w:rPr>
            <w:rFonts w:ascii="Calibri" w:hAnsi="Calibri" w:cs="Calibri"/>
            <w:noProof/>
            <w:webHidden/>
          </w:rPr>
          <w:tab/>
        </w:r>
        <w:r w:rsidR="00041E1A" w:rsidRPr="00041E1A">
          <w:rPr>
            <w:rFonts w:ascii="Calibri" w:hAnsi="Calibri" w:cs="Calibri"/>
            <w:noProof/>
            <w:webHidden/>
          </w:rPr>
          <w:fldChar w:fldCharType="begin"/>
        </w:r>
        <w:r w:rsidR="00041E1A" w:rsidRPr="00041E1A">
          <w:rPr>
            <w:rFonts w:ascii="Calibri" w:hAnsi="Calibri" w:cs="Calibri"/>
            <w:noProof/>
            <w:webHidden/>
          </w:rPr>
          <w:instrText xml:space="preserve"> PAGEREF _Toc146025851 \h </w:instrText>
        </w:r>
        <w:r w:rsidR="00041E1A" w:rsidRPr="00041E1A">
          <w:rPr>
            <w:rFonts w:ascii="Calibri" w:hAnsi="Calibri" w:cs="Calibri"/>
            <w:noProof/>
            <w:webHidden/>
          </w:rPr>
        </w:r>
        <w:r w:rsidR="00041E1A" w:rsidRPr="00041E1A">
          <w:rPr>
            <w:rFonts w:ascii="Calibri" w:hAnsi="Calibri" w:cs="Calibri"/>
            <w:noProof/>
            <w:webHidden/>
          </w:rPr>
          <w:fldChar w:fldCharType="separate"/>
        </w:r>
        <w:r w:rsidR="00041E1A" w:rsidRPr="00041E1A">
          <w:rPr>
            <w:rFonts w:ascii="Calibri" w:hAnsi="Calibri" w:cs="Calibri"/>
            <w:noProof/>
            <w:webHidden/>
          </w:rPr>
          <w:t>4</w:t>
        </w:r>
        <w:r w:rsidR="00041E1A" w:rsidRPr="00041E1A">
          <w:rPr>
            <w:rFonts w:ascii="Calibri" w:hAnsi="Calibri" w:cs="Calibri"/>
            <w:noProof/>
            <w:webHidden/>
          </w:rPr>
          <w:fldChar w:fldCharType="end"/>
        </w:r>
      </w:hyperlink>
    </w:p>
    <w:p w14:paraId="39A23DFE" w14:textId="39273B4B" w:rsidR="00041E1A" w:rsidRPr="00041E1A" w:rsidRDefault="0062364B" w:rsidP="00041E1A">
      <w:pPr>
        <w:pStyle w:val="Spistreci1"/>
        <w:tabs>
          <w:tab w:val="right" w:leader="dot" w:pos="9062"/>
        </w:tabs>
        <w:ind w:left="142"/>
        <w:rPr>
          <w:rFonts w:ascii="Calibri" w:eastAsiaTheme="minorEastAsia" w:hAnsi="Calibri" w:cs="Calibri"/>
          <w:noProof/>
          <w:kern w:val="2"/>
          <w:sz w:val="22"/>
          <w:szCs w:val="22"/>
          <w14:ligatures w14:val="standardContextual"/>
        </w:rPr>
      </w:pPr>
      <w:hyperlink w:anchor="_Toc146025852" w:history="1">
        <w:r w:rsidR="00041E1A" w:rsidRPr="00041E1A">
          <w:rPr>
            <w:rStyle w:val="Hipercze"/>
            <w:rFonts w:ascii="Calibri" w:hAnsi="Calibri" w:cs="Calibri"/>
            <w:b/>
            <w:bCs/>
            <w:noProof/>
            <w:kern w:val="32"/>
          </w:rPr>
          <w:t xml:space="preserve">4.2. </w:t>
        </w:r>
        <w:r w:rsidR="00041E1A" w:rsidRPr="00041E1A">
          <w:rPr>
            <w:rStyle w:val="Hipercze"/>
            <w:rFonts w:ascii="Calibri" w:eastAsia="Calibri" w:hAnsi="Calibri" w:cs="Calibri"/>
            <w:b/>
            <w:noProof/>
            <w:lang w:eastAsia="en-US"/>
          </w:rPr>
          <w:t>Zadanie 2 – Przygotowanie techniczne do produkcji i produkcja</w:t>
        </w:r>
        <w:r w:rsidR="00041E1A" w:rsidRPr="00041E1A">
          <w:rPr>
            <w:rFonts w:ascii="Calibri" w:hAnsi="Calibri" w:cs="Calibri"/>
            <w:noProof/>
            <w:webHidden/>
          </w:rPr>
          <w:tab/>
        </w:r>
        <w:r w:rsidR="00041E1A" w:rsidRPr="00041E1A">
          <w:rPr>
            <w:rFonts w:ascii="Calibri" w:hAnsi="Calibri" w:cs="Calibri"/>
            <w:noProof/>
            <w:webHidden/>
          </w:rPr>
          <w:fldChar w:fldCharType="begin"/>
        </w:r>
        <w:r w:rsidR="00041E1A" w:rsidRPr="00041E1A">
          <w:rPr>
            <w:rFonts w:ascii="Calibri" w:hAnsi="Calibri" w:cs="Calibri"/>
            <w:noProof/>
            <w:webHidden/>
          </w:rPr>
          <w:instrText xml:space="preserve"> PAGEREF _Toc146025852 \h </w:instrText>
        </w:r>
        <w:r w:rsidR="00041E1A" w:rsidRPr="00041E1A">
          <w:rPr>
            <w:rFonts w:ascii="Calibri" w:hAnsi="Calibri" w:cs="Calibri"/>
            <w:noProof/>
            <w:webHidden/>
          </w:rPr>
        </w:r>
        <w:r w:rsidR="00041E1A" w:rsidRPr="00041E1A">
          <w:rPr>
            <w:rFonts w:ascii="Calibri" w:hAnsi="Calibri" w:cs="Calibri"/>
            <w:noProof/>
            <w:webHidden/>
          </w:rPr>
          <w:fldChar w:fldCharType="separate"/>
        </w:r>
        <w:r w:rsidR="00041E1A" w:rsidRPr="00041E1A">
          <w:rPr>
            <w:rFonts w:ascii="Calibri" w:hAnsi="Calibri" w:cs="Calibri"/>
            <w:noProof/>
            <w:webHidden/>
          </w:rPr>
          <w:t>5</w:t>
        </w:r>
        <w:r w:rsidR="00041E1A" w:rsidRPr="00041E1A">
          <w:rPr>
            <w:rFonts w:ascii="Calibri" w:hAnsi="Calibri" w:cs="Calibri"/>
            <w:noProof/>
            <w:webHidden/>
          </w:rPr>
          <w:fldChar w:fldCharType="end"/>
        </w:r>
      </w:hyperlink>
    </w:p>
    <w:p w14:paraId="20311D74" w14:textId="224E800C" w:rsidR="00041E1A" w:rsidRPr="00041E1A" w:rsidRDefault="0062364B" w:rsidP="00041E1A">
      <w:pPr>
        <w:pStyle w:val="Spistreci1"/>
        <w:tabs>
          <w:tab w:val="left" w:pos="660"/>
          <w:tab w:val="right" w:leader="dot" w:pos="9062"/>
        </w:tabs>
        <w:ind w:left="142"/>
        <w:rPr>
          <w:rFonts w:ascii="Calibri" w:eastAsiaTheme="minorEastAsia" w:hAnsi="Calibri" w:cs="Calibri"/>
          <w:noProof/>
          <w:kern w:val="2"/>
          <w:sz w:val="22"/>
          <w:szCs w:val="22"/>
          <w14:ligatures w14:val="standardContextual"/>
        </w:rPr>
      </w:pPr>
      <w:hyperlink w:anchor="_Toc146025853" w:history="1">
        <w:r w:rsidR="00041E1A" w:rsidRPr="00041E1A">
          <w:rPr>
            <w:rStyle w:val="Hipercze"/>
            <w:rFonts w:ascii="Calibri" w:hAnsi="Calibri" w:cs="Calibri"/>
            <w:b/>
            <w:bCs/>
            <w:noProof/>
            <w:kern w:val="32"/>
          </w:rPr>
          <w:t>4.3.</w:t>
        </w:r>
        <w:r w:rsidR="00041E1A">
          <w:rPr>
            <w:rFonts w:ascii="Calibri" w:eastAsiaTheme="minorEastAsia" w:hAnsi="Calibri" w:cs="Calibri"/>
            <w:noProof/>
            <w:kern w:val="2"/>
            <w:sz w:val="22"/>
            <w:szCs w:val="22"/>
            <w14:ligatures w14:val="standardContextual"/>
          </w:rPr>
          <w:t xml:space="preserve"> </w:t>
        </w:r>
        <w:r w:rsidR="00041E1A" w:rsidRPr="00041E1A">
          <w:rPr>
            <w:rStyle w:val="Hipercze"/>
            <w:rFonts w:ascii="Calibri" w:hAnsi="Calibri" w:cs="Calibri"/>
            <w:b/>
            <w:bCs/>
            <w:noProof/>
            <w:kern w:val="32"/>
          </w:rPr>
          <w:t>Zadanie 3 – Dostawa do siedziby Zamawiającego</w:t>
        </w:r>
        <w:r w:rsidR="00041E1A" w:rsidRPr="00041E1A">
          <w:rPr>
            <w:rFonts w:ascii="Calibri" w:hAnsi="Calibri" w:cs="Calibri"/>
            <w:noProof/>
            <w:webHidden/>
          </w:rPr>
          <w:tab/>
        </w:r>
        <w:r w:rsidR="00041E1A" w:rsidRPr="00041E1A">
          <w:rPr>
            <w:rFonts w:ascii="Calibri" w:hAnsi="Calibri" w:cs="Calibri"/>
            <w:noProof/>
            <w:webHidden/>
          </w:rPr>
          <w:fldChar w:fldCharType="begin"/>
        </w:r>
        <w:r w:rsidR="00041E1A" w:rsidRPr="00041E1A">
          <w:rPr>
            <w:rFonts w:ascii="Calibri" w:hAnsi="Calibri" w:cs="Calibri"/>
            <w:noProof/>
            <w:webHidden/>
          </w:rPr>
          <w:instrText xml:space="preserve"> PAGEREF _Toc146025853 \h </w:instrText>
        </w:r>
        <w:r w:rsidR="00041E1A" w:rsidRPr="00041E1A">
          <w:rPr>
            <w:rFonts w:ascii="Calibri" w:hAnsi="Calibri" w:cs="Calibri"/>
            <w:noProof/>
            <w:webHidden/>
          </w:rPr>
        </w:r>
        <w:r w:rsidR="00041E1A" w:rsidRPr="00041E1A">
          <w:rPr>
            <w:rFonts w:ascii="Calibri" w:hAnsi="Calibri" w:cs="Calibri"/>
            <w:noProof/>
            <w:webHidden/>
          </w:rPr>
          <w:fldChar w:fldCharType="separate"/>
        </w:r>
        <w:r w:rsidR="00041E1A" w:rsidRPr="00041E1A">
          <w:rPr>
            <w:rFonts w:ascii="Calibri" w:hAnsi="Calibri" w:cs="Calibri"/>
            <w:noProof/>
            <w:webHidden/>
          </w:rPr>
          <w:t>5</w:t>
        </w:r>
        <w:r w:rsidR="00041E1A" w:rsidRPr="00041E1A">
          <w:rPr>
            <w:rFonts w:ascii="Calibri" w:hAnsi="Calibri" w:cs="Calibri"/>
            <w:noProof/>
            <w:webHidden/>
          </w:rPr>
          <w:fldChar w:fldCharType="end"/>
        </w:r>
      </w:hyperlink>
    </w:p>
    <w:p w14:paraId="1743BF5D" w14:textId="6BDD44D5" w:rsidR="00041E1A" w:rsidRPr="00041E1A" w:rsidRDefault="0062364B">
      <w:pPr>
        <w:pStyle w:val="Spistreci1"/>
        <w:tabs>
          <w:tab w:val="left" w:pos="440"/>
          <w:tab w:val="right" w:leader="dot" w:pos="9062"/>
        </w:tabs>
        <w:rPr>
          <w:rFonts w:ascii="Calibri" w:eastAsiaTheme="minorEastAsia" w:hAnsi="Calibri" w:cs="Calibri"/>
          <w:noProof/>
          <w:kern w:val="2"/>
          <w:sz w:val="22"/>
          <w:szCs w:val="22"/>
          <w14:ligatures w14:val="standardContextual"/>
        </w:rPr>
      </w:pPr>
      <w:hyperlink w:anchor="_Toc146025854" w:history="1">
        <w:r w:rsidR="00041E1A" w:rsidRPr="00041E1A">
          <w:rPr>
            <w:rStyle w:val="Hipercze"/>
            <w:rFonts w:ascii="Calibri" w:hAnsi="Calibri" w:cs="Calibri"/>
            <w:b/>
            <w:bCs/>
            <w:noProof/>
            <w:kern w:val="32"/>
          </w:rPr>
          <w:t>5.</w:t>
        </w:r>
        <w:r w:rsidR="00041E1A" w:rsidRPr="00041E1A">
          <w:rPr>
            <w:rFonts w:ascii="Calibri" w:eastAsiaTheme="minorEastAsia" w:hAnsi="Calibri" w:cs="Calibri"/>
            <w:noProof/>
            <w:kern w:val="2"/>
            <w:sz w:val="22"/>
            <w:szCs w:val="22"/>
            <w14:ligatures w14:val="standardContextual"/>
          </w:rPr>
          <w:tab/>
        </w:r>
        <w:r w:rsidR="00041E1A" w:rsidRPr="00041E1A">
          <w:rPr>
            <w:rStyle w:val="Hipercze"/>
            <w:rFonts w:ascii="Calibri" w:hAnsi="Calibri" w:cs="Calibri"/>
            <w:b/>
            <w:bCs/>
            <w:noProof/>
            <w:kern w:val="32"/>
          </w:rPr>
          <w:t>Zespół Wykonawcy i zasady współpracy</w:t>
        </w:r>
        <w:r w:rsidR="00041E1A" w:rsidRPr="00041E1A">
          <w:rPr>
            <w:rFonts w:ascii="Calibri" w:hAnsi="Calibri" w:cs="Calibri"/>
            <w:noProof/>
            <w:webHidden/>
          </w:rPr>
          <w:tab/>
        </w:r>
        <w:r w:rsidR="00041E1A" w:rsidRPr="00041E1A">
          <w:rPr>
            <w:rFonts w:ascii="Calibri" w:hAnsi="Calibri" w:cs="Calibri"/>
            <w:noProof/>
            <w:webHidden/>
          </w:rPr>
          <w:fldChar w:fldCharType="begin"/>
        </w:r>
        <w:r w:rsidR="00041E1A" w:rsidRPr="00041E1A">
          <w:rPr>
            <w:rFonts w:ascii="Calibri" w:hAnsi="Calibri" w:cs="Calibri"/>
            <w:noProof/>
            <w:webHidden/>
          </w:rPr>
          <w:instrText xml:space="preserve"> PAGEREF _Toc146025854 \h </w:instrText>
        </w:r>
        <w:r w:rsidR="00041E1A" w:rsidRPr="00041E1A">
          <w:rPr>
            <w:rFonts w:ascii="Calibri" w:hAnsi="Calibri" w:cs="Calibri"/>
            <w:noProof/>
            <w:webHidden/>
          </w:rPr>
        </w:r>
        <w:r w:rsidR="00041E1A" w:rsidRPr="00041E1A">
          <w:rPr>
            <w:rFonts w:ascii="Calibri" w:hAnsi="Calibri" w:cs="Calibri"/>
            <w:noProof/>
            <w:webHidden/>
          </w:rPr>
          <w:fldChar w:fldCharType="separate"/>
        </w:r>
        <w:r w:rsidR="00041E1A" w:rsidRPr="00041E1A">
          <w:rPr>
            <w:rFonts w:ascii="Calibri" w:hAnsi="Calibri" w:cs="Calibri"/>
            <w:noProof/>
            <w:webHidden/>
          </w:rPr>
          <w:t>6</w:t>
        </w:r>
        <w:r w:rsidR="00041E1A" w:rsidRPr="00041E1A">
          <w:rPr>
            <w:rFonts w:ascii="Calibri" w:hAnsi="Calibri" w:cs="Calibri"/>
            <w:noProof/>
            <w:webHidden/>
          </w:rPr>
          <w:fldChar w:fldCharType="end"/>
        </w:r>
      </w:hyperlink>
    </w:p>
    <w:p w14:paraId="1D110C8F" w14:textId="3924D10A" w:rsidR="00041E1A" w:rsidRPr="00041E1A" w:rsidRDefault="0062364B">
      <w:pPr>
        <w:pStyle w:val="Spistreci1"/>
        <w:tabs>
          <w:tab w:val="left" w:pos="440"/>
          <w:tab w:val="right" w:leader="dot" w:pos="9062"/>
        </w:tabs>
        <w:rPr>
          <w:rFonts w:ascii="Calibri" w:eastAsiaTheme="minorEastAsia" w:hAnsi="Calibri" w:cs="Calibri"/>
          <w:noProof/>
          <w:kern w:val="2"/>
          <w:sz w:val="22"/>
          <w:szCs w:val="22"/>
          <w14:ligatures w14:val="standardContextual"/>
        </w:rPr>
      </w:pPr>
      <w:hyperlink w:anchor="_Toc146025855" w:history="1">
        <w:r w:rsidR="00041E1A" w:rsidRPr="00041E1A">
          <w:rPr>
            <w:rStyle w:val="Hipercze"/>
            <w:rFonts w:ascii="Calibri" w:hAnsi="Calibri" w:cs="Calibri"/>
            <w:b/>
            <w:bCs/>
            <w:noProof/>
            <w:kern w:val="32"/>
          </w:rPr>
          <w:t>6.</w:t>
        </w:r>
        <w:r w:rsidR="00041E1A" w:rsidRPr="00041E1A">
          <w:rPr>
            <w:rFonts w:ascii="Calibri" w:eastAsiaTheme="minorEastAsia" w:hAnsi="Calibri" w:cs="Calibri"/>
            <w:noProof/>
            <w:kern w:val="2"/>
            <w:sz w:val="22"/>
            <w:szCs w:val="22"/>
            <w14:ligatures w14:val="standardContextual"/>
          </w:rPr>
          <w:tab/>
        </w:r>
        <w:r w:rsidR="00041E1A" w:rsidRPr="00041E1A">
          <w:rPr>
            <w:rStyle w:val="Hipercze"/>
            <w:rFonts w:ascii="Calibri" w:hAnsi="Calibri" w:cs="Calibri"/>
            <w:b/>
            <w:bCs/>
            <w:noProof/>
            <w:kern w:val="32"/>
          </w:rPr>
          <w:t>Harmonogram realizacji prac</w:t>
        </w:r>
        <w:r w:rsidR="00041E1A" w:rsidRPr="00041E1A">
          <w:rPr>
            <w:rFonts w:ascii="Calibri" w:hAnsi="Calibri" w:cs="Calibri"/>
            <w:noProof/>
            <w:webHidden/>
          </w:rPr>
          <w:tab/>
        </w:r>
        <w:r w:rsidR="00041E1A" w:rsidRPr="00041E1A">
          <w:rPr>
            <w:rFonts w:ascii="Calibri" w:hAnsi="Calibri" w:cs="Calibri"/>
            <w:noProof/>
            <w:webHidden/>
          </w:rPr>
          <w:fldChar w:fldCharType="begin"/>
        </w:r>
        <w:r w:rsidR="00041E1A" w:rsidRPr="00041E1A">
          <w:rPr>
            <w:rFonts w:ascii="Calibri" w:hAnsi="Calibri" w:cs="Calibri"/>
            <w:noProof/>
            <w:webHidden/>
          </w:rPr>
          <w:instrText xml:space="preserve"> PAGEREF _Toc146025855 \h </w:instrText>
        </w:r>
        <w:r w:rsidR="00041E1A" w:rsidRPr="00041E1A">
          <w:rPr>
            <w:rFonts w:ascii="Calibri" w:hAnsi="Calibri" w:cs="Calibri"/>
            <w:noProof/>
            <w:webHidden/>
          </w:rPr>
        </w:r>
        <w:r w:rsidR="00041E1A" w:rsidRPr="00041E1A">
          <w:rPr>
            <w:rFonts w:ascii="Calibri" w:hAnsi="Calibri" w:cs="Calibri"/>
            <w:noProof/>
            <w:webHidden/>
          </w:rPr>
          <w:fldChar w:fldCharType="separate"/>
        </w:r>
        <w:r w:rsidR="00041E1A" w:rsidRPr="00041E1A">
          <w:rPr>
            <w:rFonts w:ascii="Calibri" w:hAnsi="Calibri" w:cs="Calibri"/>
            <w:noProof/>
            <w:webHidden/>
          </w:rPr>
          <w:t>8</w:t>
        </w:r>
        <w:r w:rsidR="00041E1A" w:rsidRPr="00041E1A">
          <w:rPr>
            <w:rFonts w:ascii="Calibri" w:hAnsi="Calibri" w:cs="Calibri"/>
            <w:noProof/>
            <w:webHidden/>
          </w:rPr>
          <w:fldChar w:fldCharType="end"/>
        </w:r>
      </w:hyperlink>
    </w:p>
    <w:p w14:paraId="321B7F26" w14:textId="66563231" w:rsidR="00041E1A" w:rsidRPr="00041E1A" w:rsidRDefault="0062364B">
      <w:pPr>
        <w:pStyle w:val="Spistreci1"/>
        <w:tabs>
          <w:tab w:val="left" w:pos="440"/>
          <w:tab w:val="right" w:leader="dot" w:pos="9062"/>
        </w:tabs>
        <w:rPr>
          <w:rFonts w:ascii="Calibri" w:eastAsiaTheme="minorEastAsia" w:hAnsi="Calibri" w:cs="Calibri"/>
          <w:noProof/>
          <w:kern w:val="2"/>
          <w:sz w:val="22"/>
          <w:szCs w:val="22"/>
          <w14:ligatures w14:val="standardContextual"/>
        </w:rPr>
      </w:pPr>
      <w:hyperlink w:anchor="_Toc146025856" w:history="1">
        <w:r w:rsidR="00041E1A" w:rsidRPr="00041E1A">
          <w:rPr>
            <w:rStyle w:val="Hipercze"/>
            <w:rFonts w:ascii="Calibri" w:hAnsi="Calibri" w:cs="Calibri"/>
            <w:b/>
            <w:bCs/>
            <w:noProof/>
            <w:kern w:val="32"/>
          </w:rPr>
          <w:t>7.</w:t>
        </w:r>
        <w:r w:rsidR="00041E1A" w:rsidRPr="00041E1A">
          <w:rPr>
            <w:rFonts w:ascii="Calibri" w:eastAsiaTheme="minorEastAsia" w:hAnsi="Calibri" w:cs="Calibri"/>
            <w:noProof/>
            <w:kern w:val="2"/>
            <w:sz w:val="22"/>
            <w:szCs w:val="22"/>
            <w14:ligatures w14:val="standardContextual"/>
          </w:rPr>
          <w:tab/>
        </w:r>
        <w:r w:rsidR="00041E1A" w:rsidRPr="00041E1A">
          <w:rPr>
            <w:rStyle w:val="Hipercze"/>
            <w:rFonts w:ascii="Calibri" w:hAnsi="Calibri" w:cs="Calibri"/>
            <w:b/>
            <w:bCs/>
            <w:noProof/>
            <w:kern w:val="32"/>
          </w:rPr>
          <w:t>Protokoły odbioru</w:t>
        </w:r>
        <w:r w:rsidR="00041E1A" w:rsidRPr="00041E1A">
          <w:rPr>
            <w:rFonts w:ascii="Calibri" w:hAnsi="Calibri" w:cs="Calibri"/>
            <w:noProof/>
            <w:webHidden/>
          </w:rPr>
          <w:tab/>
        </w:r>
        <w:r w:rsidR="00041E1A" w:rsidRPr="00041E1A">
          <w:rPr>
            <w:rFonts w:ascii="Calibri" w:hAnsi="Calibri" w:cs="Calibri"/>
            <w:noProof/>
            <w:webHidden/>
          </w:rPr>
          <w:fldChar w:fldCharType="begin"/>
        </w:r>
        <w:r w:rsidR="00041E1A" w:rsidRPr="00041E1A">
          <w:rPr>
            <w:rFonts w:ascii="Calibri" w:hAnsi="Calibri" w:cs="Calibri"/>
            <w:noProof/>
            <w:webHidden/>
          </w:rPr>
          <w:instrText xml:space="preserve"> PAGEREF _Toc146025856 \h </w:instrText>
        </w:r>
        <w:r w:rsidR="00041E1A" w:rsidRPr="00041E1A">
          <w:rPr>
            <w:rFonts w:ascii="Calibri" w:hAnsi="Calibri" w:cs="Calibri"/>
            <w:noProof/>
            <w:webHidden/>
          </w:rPr>
        </w:r>
        <w:r w:rsidR="00041E1A" w:rsidRPr="00041E1A">
          <w:rPr>
            <w:rFonts w:ascii="Calibri" w:hAnsi="Calibri" w:cs="Calibri"/>
            <w:noProof/>
            <w:webHidden/>
          </w:rPr>
          <w:fldChar w:fldCharType="separate"/>
        </w:r>
        <w:r w:rsidR="00041E1A" w:rsidRPr="00041E1A">
          <w:rPr>
            <w:rFonts w:ascii="Calibri" w:hAnsi="Calibri" w:cs="Calibri"/>
            <w:noProof/>
            <w:webHidden/>
          </w:rPr>
          <w:t>8</w:t>
        </w:r>
        <w:r w:rsidR="00041E1A" w:rsidRPr="00041E1A">
          <w:rPr>
            <w:rFonts w:ascii="Calibri" w:hAnsi="Calibri" w:cs="Calibri"/>
            <w:noProof/>
            <w:webHidden/>
          </w:rPr>
          <w:fldChar w:fldCharType="end"/>
        </w:r>
      </w:hyperlink>
    </w:p>
    <w:p w14:paraId="6C26C1BD" w14:textId="63E9AD4B" w:rsidR="005B25FD" w:rsidRPr="005B25FD" w:rsidRDefault="005B25FD" w:rsidP="00027CD8">
      <w:pPr>
        <w:tabs>
          <w:tab w:val="right" w:leader="dot" w:pos="9736"/>
        </w:tabs>
        <w:spacing w:line="240" w:lineRule="auto"/>
        <w:ind w:hanging="426"/>
        <w:jc w:val="left"/>
        <w:rPr>
          <w:rFonts w:ascii="Calibri" w:hAnsi="Calibri"/>
          <w:noProof/>
          <w:sz w:val="22"/>
          <w:szCs w:val="22"/>
        </w:rPr>
      </w:pPr>
      <w:r w:rsidRPr="005B25FD">
        <w:rPr>
          <w:rFonts w:ascii="Calibri" w:hAnsi="Calibri" w:cs="Calibri"/>
          <w:b/>
          <w:sz w:val="24"/>
          <w:szCs w:val="24"/>
        </w:rPr>
        <w:fldChar w:fldCharType="end"/>
      </w:r>
      <w:r w:rsidRPr="005B25FD">
        <w:rPr>
          <w:rFonts w:ascii="Calibri" w:hAnsi="Calibri" w:cs="Calibri"/>
          <w:b/>
          <w:sz w:val="24"/>
          <w:szCs w:val="24"/>
        </w:rPr>
        <w:fldChar w:fldCharType="begin"/>
      </w:r>
      <w:r w:rsidRPr="005B25FD">
        <w:rPr>
          <w:rFonts w:ascii="Calibri" w:hAnsi="Calibri" w:cs="Calibri"/>
          <w:b/>
          <w:sz w:val="24"/>
          <w:szCs w:val="24"/>
        </w:rPr>
        <w:instrText xml:space="preserve"> TOC \o "1-3" \h \z \u </w:instrText>
      </w:r>
      <w:r w:rsidRPr="005B25FD">
        <w:rPr>
          <w:rFonts w:ascii="Calibri" w:hAnsi="Calibri" w:cs="Calibri"/>
          <w:b/>
          <w:sz w:val="24"/>
          <w:szCs w:val="24"/>
        </w:rPr>
        <w:fldChar w:fldCharType="separate"/>
      </w:r>
    </w:p>
    <w:p w14:paraId="32E413ED" w14:textId="1C7D3E8B" w:rsidR="005B25FD" w:rsidRPr="005B25FD" w:rsidRDefault="005B25FD" w:rsidP="00027CD8">
      <w:pPr>
        <w:pageBreakBefore/>
        <w:spacing w:before="120" w:line="276" w:lineRule="auto"/>
        <w:ind w:right="-567"/>
        <w:jc w:val="left"/>
        <w:rPr>
          <w:rFonts w:ascii="Arial" w:hAnsi="Arial" w:cs="Arial"/>
          <w:b/>
          <w:bCs/>
          <w:kern w:val="32"/>
          <w:sz w:val="32"/>
          <w:szCs w:val="32"/>
        </w:rPr>
      </w:pPr>
      <w:r w:rsidRPr="005B25FD">
        <w:rPr>
          <w:rFonts w:ascii="Calibri" w:hAnsi="Calibri" w:cs="Calibri"/>
          <w:b/>
          <w:sz w:val="24"/>
          <w:szCs w:val="24"/>
        </w:rPr>
        <w:lastRenderedPageBreak/>
        <w:fldChar w:fldCharType="end"/>
      </w:r>
      <w:bookmarkStart w:id="2" w:name="_Toc8460942"/>
      <w:bookmarkStart w:id="3" w:name="_Toc8577346"/>
      <w:bookmarkStart w:id="4" w:name="_Toc8578518"/>
      <w:r w:rsidRPr="005B25FD">
        <w:rPr>
          <w:rFonts w:ascii="Arial" w:hAnsi="Arial" w:cs="Arial"/>
          <w:b/>
          <w:bCs/>
          <w:kern w:val="32"/>
          <w:sz w:val="32"/>
          <w:szCs w:val="32"/>
        </w:rPr>
        <w:t>Wstęp</w:t>
      </w:r>
      <w:bookmarkEnd w:id="2"/>
      <w:bookmarkEnd w:id="3"/>
      <w:bookmarkEnd w:id="4"/>
    </w:p>
    <w:p w14:paraId="5C904B3D" w14:textId="3723A7F4" w:rsidR="00041E1A" w:rsidRPr="00041E1A" w:rsidRDefault="00041E1A" w:rsidP="00041E1A">
      <w:pPr>
        <w:pStyle w:val="NormalnyWeb"/>
        <w:spacing w:line="276" w:lineRule="auto"/>
        <w:rPr>
          <w:rFonts w:ascii="Calibri" w:hAnsi="Calibri" w:cs="Calibri"/>
        </w:rPr>
      </w:pPr>
      <w:r w:rsidRPr="00041E1A">
        <w:rPr>
          <w:rFonts w:ascii="Calibri" w:hAnsi="Calibri" w:cs="Calibri"/>
        </w:rPr>
        <w:t>Polska Agencja Rozwoju Przedsiębiorczości jest krajowym operatorem odpowiedzialnym za zarządzanie programem ,,Rozwój przedsiębiorczości i innowacje''</w:t>
      </w:r>
      <w:r>
        <w:rPr>
          <w:rFonts w:ascii="Calibri" w:hAnsi="Calibri" w:cs="Calibri"/>
        </w:rPr>
        <w:t xml:space="preserve">, który </w:t>
      </w:r>
      <w:r w:rsidRPr="00041E1A">
        <w:rPr>
          <w:rFonts w:ascii="Calibri" w:hAnsi="Calibri" w:cs="Calibri"/>
        </w:rPr>
        <w:t>jest realizowany w</w:t>
      </w:r>
      <w:r w:rsidR="00913C62">
        <w:rPr>
          <w:rFonts w:ascii="Calibri" w:hAnsi="Calibri" w:cs="Calibri"/>
        </w:rPr>
        <w:t> </w:t>
      </w:r>
      <w:r w:rsidRPr="00041E1A">
        <w:rPr>
          <w:rFonts w:ascii="Calibri" w:hAnsi="Calibri" w:cs="Calibri"/>
        </w:rPr>
        <w:t>ramach Norweskiego Mechanizmu Finansowego 2014-2021 i Mechanizmu Finansowego Europejskiego Obszaru Gospodarczego 2014-2021, a</w:t>
      </w:r>
      <w:r>
        <w:rPr>
          <w:rFonts w:ascii="Calibri" w:hAnsi="Calibri" w:cs="Calibri"/>
        </w:rPr>
        <w:t xml:space="preserve"> </w:t>
      </w:r>
      <w:r w:rsidRPr="00041E1A">
        <w:rPr>
          <w:rFonts w:ascii="Calibri" w:hAnsi="Calibri" w:cs="Calibri"/>
        </w:rPr>
        <w:t>Polska jest jednym z kilkunastu krajów, które realizują programy wparcia finansowane przez Rząd Norwegii i rządy krajów EOG.</w:t>
      </w:r>
    </w:p>
    <w:p w14:paraId="21C349B8" w14:textId="77777777" w:rsidR="005B25FD" w:rsidRPr="005B25FD" w:rsidRDefault="005B25FD" w:rsidP="005B25FD">
      <w:pPr>
        <w:keepNext/>
        <w:numPr>
          <w:ilvl w:val="0"/>
          <w:numId w:val="2"/>
        </w:numPr>
        <w:spacing w:before="240" w:after="60" w:line="240" w:lineRule="auto"/>
        <w:ind w:left="723"/>
        <w:jc w:val="left"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bookmarkStart w:id="5" w:name="_Toc8577347"/>
      <w:bookmarkStart w:id="6" w:name="_Toc8578519"/>
      <w:bookmarkStart w:id="7" w:name="_Toc146025848"/>
      <w:r w:rsidRPr="005B25FD">
        <w:rPr>
          <w:rFonts w:ascii="Arial" w:hAnsi="Arial" w:cs="Arial"/>
          <w:b/>
          <w:bCs/>
          <w:kern w:val="32"/>
          <w:sz w:val="32"/>
          <w:szCs w:val="32"/>
        </w:rPr>
        <w:t>Przedmiot zamówienia</w:t>
      </w:r>
      <w:bookmarkEnd w:id="5"/>
      <w:bookmarkEnd w:id="6"/>
      <w:bookmarkEnd w:id="7"/>
    </w:p>
    <w:p w14:paraId="5BEFD31C" w14:textId="77777777" w:rsidR="005B25FD" w:rsidRPr="005B25FD" w:rsidRDefault="005B25FD" w:rsidP="005B25FD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</w:p>
    <w:p w14:paraId="334D72AA" w14:textId="36510F9A" w:rsidR="00425B15" w:rsidRPr="005B25FD" w:rsidRDefault="005B25FD" w:rsidP="00425B15">
      <w:pPr>
        <w:numPr>
          <w:ilvl w:val="1"/>
          <w:numId w:val="2"/>
        </w:numPr>
        <w:spacing w:line="276" w:lineRule="auto"/>
        <w:ind w:left="709" w:right="-1" w:hanging="425"/>
        <w:contextualSpacing/>
        <w:jc w:val="left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5B25FD">
        <w:rPr>
          <w:rFonts w:ascii="Calibri" w:eastAsia="Calibri" w:hAnsi="Calibri" w:cs="Calibri"/>
          <w:sz w:val="24"/>
          <w:szCs w:val="24"/>
          <w:lang w:eastAsia="en-US"/>
        </w:rPr>
        <w:t>Zamówienie polega na</w:t>
      </w:r>
      <w:r w:rsidRPr="005B25FD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</w:t>
      </w:r>
      <w:r w:rsidR="00425B15" w:rsidRPr="00425B15">
        <w:rPr>
          <w:rFonts w:ascii="Calibri" w:eastAsia="Calibri" w:hAnsi="Calibri" w:cs="Calibri"/>
          <w:bCs/>
          <w:sz w:val="24"/>
          <w:szCs w:val="24"/>
          <w:lang w:eastAsia="en-US"/>
        </w:rPr>
        <w:t>opracowaniu projektów graficznych, przygotowani</w:t>
      </w:r>
      <w:r w:rsidR="007F10D2">
        <w:rPr>
          <w:rFonts w:ascii="Calibri" w:eastAsia="Calibri" w:hAnsi="Calibri" w:cs="Calibri"/>
          <w:bCs/>
          <w:sz w:val="24"/>
          <w:szCs w:val="24"/>
          <w:lang w:eastAsia="en-US"/>
        </w:rPr>
        <w:t>u</w:t>
      </w:r>
      <w:r w:rsidR="00425B15" w:rsidRPr="00425B15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techniczn</w:t>
      </w:r>
      <w:r w:rsidR="007F10D2">
        <w:rPr>
          <w:rFonts w:ascii="Calibri" w:eastAsia="Calibri" w:hAnsi="Calibri" w:cs="Calibri"/>
          <w:bCs/>
          <w:sz w:val="24"/>
          <w:szCs w:val="24"/>
          <w:lang w:eastAsia="en-US"/>
        </w:rPr>
        <w:t>ym</w:t>
      </w:r>
      <w:r w:rsidR="00425B15" w:rsidRPr="00425B15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do produkcji, produkc</w:t>
      </w:r>
      <w:r w:rsidR="007F10D2">
        <w:rPr>
          <w:rFonts w:ascii="Calibri" w:eastAsia="Calibri" w:hAnsi="Calibri" w:cs="Calibri"/>
          <w:bCs/>
          <w:sz w:val="24"/>
          <w:szCs w:val="24"/>
          <w:lang w:eastAsia="en-US"/>
        </w:rPr>
        <w:t>ji</w:t>
      </w:r>
      <w:r w:rsidR="00425B15" w:rsidRPr="00425B15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i dostaw</w:t>
      </w:r>
      <w:r w:rsidR="007F10D2">
        <w:rPr>
          <w:rFonts w:ascii="Calibri" w:eastAsia="Calibri" w:hAnsi="Calibri" w:cs="Calibri"/>
          <w:bCs/>
          <w:sz w:val="24"/>
          <w:szCs w:val="24"/>
          <w:lang w:eastAsia="en-US"/>
        </w:rPr>
        <w:t>ie</w:t>
      </w:r>
      <w:r w:rsidR="00425B15" w:rsidRPr="00425B15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materiałów promocyjnych do siedziby Zamawiającego</w:t>
      </w:r>
      <w:r w:rsidR="00612F19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</w:t>
      </w:r>
      <w:r w:rsidR="00425B15">
        <w:rPr>
          <w:rFonts w:ascii="Calibri" w:eastAsia="Calibri" w:hAnsi="Calibri" w:cs="Calibri"/>
          <w:bCs/>
          <w:sz w:val="24"/>
          <w:szCs w:val="24"/>
          <w:lang w:eastAsia="en-US"/>
        </w:rPr>
        <w:t>.</w:t>
      </w:r>
    </w:p>
    <w:p w14:paraId="26FFBEE3" w14:textId="4798C414" w:rsidR="005B25FD" w:rsidRPr="005B25FD" w:rsidRDefault="005B25FD" w:rsidP="005B25FD">
      <w:pPr>
        <w:numPr>
          <w:ilvl w:val="1"/>
          <w:numId w:val="2"/>
        </w:numPr>
        <w:spacing w:line="276" w:lineRule="auto"/>
        <w:ind w:left="709" w:right="-1" w:hanging="425"/>
        <w:contextualSpacing/>
        <w:jc w:val="left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5B25FD">
        <w:rPr>
          <w:rFonts w:ascii="Calibri" w:eastAsia="Calibri" w:hAnsi="Calibri" w:cs="Calibri"/>
          <w:sz w:val="24"/>
          <w:szCs w:val="24"/>
          <w:lang w:eastAsia="en-US"/>
        </w:rPr>
        <w:t>Parametry techniczne poszczególnych</w:t>
      </w:r>
      <w:r w:rsidR="007F10D2">
        <w:rPr>
          <w:rFonts w:ascii="Calibri" w:eastAsia="Calibri" w:hAnsi="Calibri" w:cs="Calibri"/>
          <w:sz w:val="24"/>
          <w:szCs w:val="24"/>
          <w:lang w:eastAsia="en-US"/>
        </w:rPr>
        <w:t xml:space="preserve"> materiałów</w:t>
      </w:r>
      <w:r w:rsidR="00B52F7C">
        <w:rPr>
          <w:rFonts w:ascii="Calibri" w:eastAsia="Calibri" w:hAnsi="Calibri" w:cs="Calibri"/>
          <w:sz w:val="24"/>
          <w:szCs w:val="24"/>
          <w:lang w:eastAsia="en-US"/>
        </w:rPr>
        <w:t xml:space="preserve"> promocyjnych</w:t>
      </w:r>
      <w:r w:rsidR="007F10D2">
        <w:rPr>
          <w:rFonts w:ascii="Calibri" w:eastAsia="Calibri" w:hAnsi="Calibri" w:cs="Calibri"/>
          <w:sz w:val="24"/>
          <w:szCs w:val="24"/>
          <w:lang w:eastAsia="en-US"/>
        </w:rPr>
        <w:t xml:space="preserve"> i ich ilość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 określa </w:t>
      </w:r>
      <w:r w:rsidRPr="005B25FD">
        <w:rPr>
          <w:rFonts w:ascii="Calibri" w:eastAsia="Calibri" w:hAnsi="Calibri" w:cs="Calibri"/>
          <w:b/>
          <w:sz w:val="24"/>
          <w:szCs w:val="24"/>
          <w:lang w:eastAsia="en-US"/>
        </w:rPr>
        <w:t>tabela „</w:t>
      </w:r>
      <w:r w:rsidR="007F10D2" w:rsidRPr="007F10D2">
        <w:rPr>
          <w:rFonts w:ascii="Calibri" w:hAnsi="Calibri" w:cs="Calibri"/>
          <w:b/>
          <w:bCs/>
          <w:sz w:val="24"/>
          <w:szCs w:val="24"/>
        </w:rPr>
        <w:t>Materiały promocyjne Fundusze Norweskie PARP 2023</w:t>
      </w:r>
      <w:r w:rsidRPr="005B25F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”, stanowiąca załącznik nr 1 do OPZ. </w:t>
      </w:r>
    </w:p>
    <w:p w14:paraId="3C4AD94A" w14:textId="5C6BCD0C" w:rsidR="005B25FD" w:rsidRPr="005B25FD" w:rsidRDefault="005B25FD" w:rsidP="005B25FD">
      <w:pPr>
        <w:numPr>
          <w:ilvl w:val="1"/>
          <w:numId w:val="2"/>
        </w:numPr>
        <w:spacing w:line="276" w:lineRule="auto"/>
        <w:ind w:left="709" w:right="-1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Szczegółowy harmonogram prac i czynności zawiera </w:t>
      </w:r>
      <w:r w:rsidRPr="005B25FD">
        <w:rPr>
          <w:rFonts w:ascii="Calibri" w:eastAsia="Calibri" w:hAnsi="Calibri" w:cs="Calibri"/>
          <w:b/>
          <w:bCs/>
          <w:sz w:val="24"/>
          <w:szCs w:val="24"/>
          <w:lang w:eastAsia="en-US"/>
        </w:rPr>
        <w:t>załącznik nr 2 do OPZ pn.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F82409">
        <w:rPr>
          <w:rFonts w:ascii="Calibri" w:eastAsia="Calibri" w:hAnsi="Calibri" w:cs="Calibri"/>
          <w:b/>
          <w:bCs/>
          <w:sz w:val="24"/>
          <w:szCs w:val="24"/>
          <w:lang w:eastAsia="en-US"/>
        </w:rPr>
        <w:t>„</w:t>
      </w:r>
      <w:r w:rsidRPr="005B25FD">
        <w:rPr>
          <w:rFonts w:ascii="Calibri" w:eastAsia="Calibri" w:hAnsi="Calibri" w:cs="Calibri"/>
          <w:b/>
          <w:bCs/>
          <w:sz w:val="24"/>
          <w:szCs w:val="24"/>
          <w:lang w:eastAsia="en-US"/>
        </w:rPr>
        <w:t>Harmonogram realizacji prac</w:t>
      </w:r>
      <w:r w:rsidR="00F82409">
        <w:rPr>
          <w:rFonts w:ascii="Calibri" w:eastAsia="Calibri" w:hAnsi="Calibri" w:cs="Calibri"/>
          <w:b/>
          <w:bCs/>
          <w:sz w:val="24"/>
          <w:szCs w:val="24"/>
          <w:lang w:eastAsia="en-US"/>
        </w:rPr>
        <w:t>”</w:t>
      </w:r>
      <w:r w:rsidR="00F82409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75789350" w14:textId="77C9CFB4" w:rsidR="005B25FD" w:rsidRPr="005B25FD" w:rsidRDefault="005B25FD" w:rsidP="005B25FD">
      <w:pPr>
        <w:numPr>
          <w:ilvl w:val="1"/>
          <w:numId w:val="2"/>
        </w:numPr>
        <w:spacing w:line="276" w:lineRule="auto"/>
        <w:ind w:left="709" w:right="-1" w:hanging="425"/>
        <w:contextualSpacing/>
        <w:jc w:val="left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5B25FD">
        <w:rPr>
          <w:rFonts w:ascii="Calibri" w:eastAsia="Calibri" w:hAnsi="Calibri" w:cs="Calibri"/>
          <w:sz w:val="24"/>
          <w:szCs w:val="24"/>
          <w:lang w:eastAsia="en-US"/>
        </w:rPr>
        <w:t>PARP posiada</w:t>
      </w:r>
      <w:r w:rsidRPr="005B25F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System Identyfikacji </w:t>
      </w:r>
      <w:r w:rsidRPr="005B25FD">
        <w:rPr>
          <w:rFonts w:ascii="Calibri" w:eastAsia="Calibri" w:hAnsi="Calibri" w:cs="Calibri"/>
          <w:bCs/>
          <w:sz w:val="24"/>
          <w:szCs w:val="24"/>
          <w:lang w:eastAsia="en-US"/>
        </w:rPr>
        <w:t>Wizualnej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>, który zawiera informacje o projektach graficznych (</w:t>
      </w:r>
      <w:r w:rsidR="00F82409">
        <w:rPr>
          <w:rFonts w:ascii="Calibri" w:eastAsia="Calibri" w:hAnsi="Calibri" w:cs="Calibri"/>
          <w:sz w:val="24"/>
          <w:szCs w:val="24"/>
          <w:lang w:eastAsia="en-US"/>
        </w:rPr>
        <w:t>logotypy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>), informacje dotyczące identyfikacji oraz zasad</w:t>
      </w:r>
      <w:r w:rsidR="006229FD">
        <w:rPr>
          <w:rFonts w:ascii="Calibri" w:eastAsia="Calibri" w:hAnsi="Calibri" w:cs="Calibri"/>
          <w:sz w:val="24"/>
          <w:szCs w:val="24"/>
          <w:lang w:eastAsia="en-US"/>
        </w:rPr>
        <w:t>y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 wizualizacji projektów i programów realizowanych przez PARP.</w:t>
      </w:r>
    </w:p>
    <w:p w14:paraId="2DB86923" w14:textId="77777777" w:rsidR="005B25FD" w:rsidRPr="005B25FD" w:rsidRDefault="005B25FD" w:rsidP="005B25FD">
      <w:pPr>
        <w:numPr>
          <w:ilvl w:val="1"/>
          <w:numId w:val="2"/>
        </w:numPr>
        <w:spacing w:line="276" w:lineRule="auto"/>
        <w:ind w:left="709" w:right="-1" w:hanging="425"/>
        <w:contextualSpacing/>
        <w:jc w:val="left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5B25F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System Identyfikacji </w:t>
      </w:r>
      <w:r w:rsidRPr="005B25FD">
        <w:rPr>
          <w:rFonts w:ascii="Calibri" w:eastAsia="Calibri" w:hAnsi="Calibri" w:cs="Calibri"/>
          <w:b/>
          <w:bCs/>
          <w:sz w:val="24"/>
          <w:szCs w:val="24"/>
          <w:lang w:eastAsia="en-US"/>
        </w:rPr>
        <w:t>Wizualnej</w:t>
      </w:r>
      <w:r w:rsidRPr="005B25F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PARP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 znajduje się na stronie internetowej PARP pod adresem: </w:t>
      </w:r>
      <w:hyperlink r:id="rId9" w:history="1">
        <w:r w:rsidRPr="005B25FD">
          <w:rPr>
            <w:rFonts w:ascii="Calibri" w:eastAsia="Calibri" w:hAnsi="Calibri" w:cs="Calibri"/>
            <w:color w:val="0000FF"/>
            <w:sz w:val="24"/>
            <w:szCs w:val="24"/>
            <w:u w:val="single"/>
            <w:shd w:val="clear" w:color="auto" w:fill="FFFFFF"/>
            <w:lang w:eastAsia="en-US"/>
          </w:rPr>
          <w:t>https://www.parp.gov.pl/images/SI/PARP_Grupa_PFR_brandbook.pdf</w:t>
        </w:r>
      </w:hyperlink>
    </w:p>
    <w:p w14:paraId="16A63983" w14:textId="77777777" w:rsidR="005B25FD" w:rsidRPr="005B25FD" w:rsidRDefault="005B25FD" w:rsidP="00F82409">
      <w:pPr>
        <w:numPr>
          <w:ilvl w:val="1"/>
          <w:numId w:val="2"/>
        </w:numPr>
        <w:spacing w:line="276" w:lineRule="auto"/>
        <w:ind w:left="709" w:hanging="425"/>
        <w:contextualSpacing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5B25F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System Identyfikacji </w:t>
      </w:r>
      <w:r w:rsidRPr="005B25FD">
        <w:rPr>
          <w:rFonts w:ascii="Calibri" w:eastAsia="Calibri" w:hAnsi="Calibri" w:cs="Calibri"/>
          <w:b/>
          <w:bCs/>
          <w:sz w:val="24"/>
          <w:szCs w:val="24"/>
          <w:lang w:eastAsia="en-US"/>
        </w:rPr>
        <w:t>Wizualnej</w:t>
      </w:r>
      <w:r w:rsidRPr="005B25FD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 xml:space="preserve"> PARP</w:t>
      </w: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zawiera wytyczne dotyczące tworzenia </w:t>
      </w: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br/>
        <w:t>i oznakowania publikacji i wykorzystania logo projektów i programów. Zamawiający zastrzega sobie</w:t>
      </w:r>
      <w:r w:rsidRPr="005B25FD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>możliwość przekazywania Wykonawcy dodatkowych wytycznych dotyczących składu publikacji i przygotowania okładek publikacji przy opracowywaniu poszczególnych publikacji związanych ze zmianą layoutu.</w:t>
      </w:r>
    </w:p>
    <w:p w14:paraId="01F9093F" w14:textId="07E4DD02" w:rsidR="005B25FD" w:rsidRPr="005B25FD" w:rsidRDefault="005B25FD" w:rsidP="00F82409">
      <w:pPr>
        <w:numPr>
          <w:ilvl w:val="1"/>
          <w:numId w:val="2"/>
        </w:numPr>
        <w:spacing w:line="276" w:lineRule="auto"/>
        <w:ind w:left="709" w:hanging="425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Po </w:t>
      </w:r>
      <w:r w:rsidR="001F270E">
        <w:rPr>
          <w:rFonts w:ascii="Calibri" w:eastAsia="Calibri" w:hAnsi="Calibri" w:cs="Calibri"/>
          <w:color w:val="000000"/>
          <w:sz w:val="24"/>
          <w:szCs w:val="24"/>
          <w:lang w:eastAsia="en-US"/>
        </w:rPr>
        <w:t>zawarciu</w:t>
      </w:r>
      <w:r w:rsidR="001F270E"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>umowy</w:t>
      </w:r>
      <w:r w:rsidR="001F270E">
        <w:rPr>
          <w:rFonts w:ascii="Calibri" w:eastAsia="Calibri" w:hAnsi="Calibri" w:cs="Calibri"/>
          <w:color w:val="000000"/>
          <w:sz w:val="24"/>
          <w:szCs w:val="24"/>
          <w:lang w:eastAsia="en-US"/>
        </w:rPr>
        <w:t>,</w:t>
      </w: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Zamawiający przekaże Wykonawcy pliki otwarte projektów graficznych, którymi dysponuje. Wykonawca będzie zobowiązany do wykonania na podstawie wytycznych Zamawiającego i Systemu Identyfikacji Wizualnej projektów graficznych poszczególnych </w:t>
      </w:r>
      <w:r w:rsidR="00872342">
        <w:rPr>
          <w:rFonts w:ascii="Calibri" w:eastAsia="Calibri" w:hAnsi="Calibri" w:cs="Calibri"/>
          <w:color w:val="000000"/>
          <w:sz w:val="24"/>
          <w:szCs w:val="24"/>
          <w:lang w:eastAsia="en-US"/>
        </w:rPr>
        <w:t>materiałów wymienionych w</w:t>
      </w:r>
      <w:r w:rsidR="001F270E">
        <w:rPr>
          <w:rFonts w:ascii="Calibri" w:eastAsia="Calibri" w:hAnsi="Calibri" w:cs="Calibri"/>
          <w:color w:val="000000"/>
          <w:sz w:val="24"/>
          <w:szCs w:val="24"/>
          <w:lang w:eastAsia="en-US"/>
        </w:rPr>
        <w:t> </w:t>
      </w:r>
      <w:r w:rsidR="00872342">
        <w:rPr>
          <w:rFonts w:ascii="Calibri" w:eastAsia="Calibri" w:hAnsi="Calibri" w:cs="Calibri"/>
          <w:color w:val="000000"/>
          <w:sz w:val="24"/>
          <w:szCs w:val="24"/>
          <w:lang w:eastAsia="en-US"/>
        </w:rPr>
        <w:t>załączniku nr 1.</w:t>
      </w:r>
    </w:p>
    <w:p w14:paraId="0CDB94D1" w14:textId="2A61DDF8" w:rsidR="005B25FD" w:rsidRPr="005B25FD" w:rsidRDefault="005B25FD" w:rsidP="00F82409">
      <w:pPr>
        <w:numPr>
          <w:ilvl w:val="1"/>
          <w:numId w:val="2"/>
        </w:numPr>
        <w:spacing w:line="276" w:lineRule="auto"/>
        <w:ind w:left="709" w:hanging="567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Zamawiający informuje, że wszelkie nazwy własne, wskazujące na znak towarowy, patent lub pochodzenie użyte w OPZ są podyktowane uwarunkowaniami technicznymi Zamawiającego, posiadanym/stosowanym przez Zamawiającego sprzętem komputerowym, oprogramowaniem, technologią. Zamawiający dopuszcza 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lastRenderedPageBreak/>
        <w:t>rozwiązania/produkty równoważne, jednakże muszą być one kompatybilne z</w:t>
      </w:r>
      <w:r w:rsidR="001F270E">
        <w:rPr>
          <w:rFonts w:ascii="Calibri" w:eastAsia="Calibri" w:hAnsi="Calibri" w:cs="Calibri"/>
          <w:sz w:val="24"/>
          <w:szCs w:val="24"/>
          <w:lang w:eastAsia="en-US"/>
        </w:rPr>
        <w:t> 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posiadanym/stosowanym przez Zamawiającego sprzętem komputerowym, oprogramowaniem, technologią. </w:t>
      </w:r>
    </w:p>
    <w:p w14:paraId="689F4703" w14:textId="77777777" w:rsidR="005B25FD" w:rsidRPr="005B25FD" w:rsidRDefault="005B25FD" w:rsidP="005B25FD">
      <w:pPr>
        <w:keepNext/>
        <w:numPr>
          <w:ilvl w:val="0"/>
          <w:numId w:val="2"/>
        </w:numPr>
        <w:spacing w:before="240" w:after="60" w:line="240" w:lineRule="auto"/>
        <w:jc w:val="left"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bookmarkStart w:id="8" w:name="_Toc8564772"/>
      <w:bookmarkStart w:id="9" w:name="_Toc8576787"/>
      <w:bookmarkStart w:id="10" w:name="_Toc8576893"/>
      <w:bookmarkStart w:id="11" w:name="_Toc8576928"/>
      <w:bookmarkStart w:id="12" w:name="_Toc8577031"/>
      <w:bookmarkStart w:id="13" w:name="_Toc8577064"/>
      <w:bookmarkStart w:id="14" w:name="_Toc8577478"/>
      <w:bookmarkStart w:id="15" w:name="_Toc8578766"/>
      <w:bookmarkStart w:id="16" w:name="_Toc8579344"/>
      <w:bookmarkStart w:id="17" w:name="_Toc8579358"/>
      <w:bookmarkStart w:id="18" w:name="_Toc8579390"/>
      <w:bookmarkStart w:id="19" w:name="_Toc8579487"/>
      <w:bookmarkStart w:id="20" w:name="_Toc146025849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5B25FD">
        <w:rPr>
          <w:rFonts w:ascii="Arial" w:hAnsi="Arial" w:cs="Arial"/>
          <w:b/>
          <w:bCs/>
          <w:kern w:val="32"/>
          <w:sz w:val="32"/>
          <w:szCs w:val="32"/>
        </w:rPr>
        <w:t>Szczegółowe zadania Wykonawcy</w:t>
      </w:r>
      <w:bookmarkEnd w:id="20"/>
      <w:r w:rsidRPr="005B25FD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</w:p>
    <w:p w14:paraId="226721DA" w14:textId="078D4465" w:rsidR="005B25FD" w:rsidRPr="005B25FD" w:rsidRDefault="005B25FD" w:rsidP="00872342">
      <w:pPr>
        <w:numPr>
          <w:ilvl w:val="1"/>
          <w:numId w:val="2"/>
        </w:numPr>
        <w:spacing w:before="240" w:line="276" w:lineRule="auto"/>
        <w:ind w:left="715" w:hanging="505"/>
        <w:jc w:val="left"/>
        <w:rPr>
          <w:rFonts w:ascii="Calibri" w:hAnsi="Calibri" w:cs="Calibri"/>
          <w:sz w:val="24"/>
          <w:szCs w:val="24"/>
        </w:rPr>
      </w:pPr>
      <w:r w:rsidRPr="005B25FD">
        <w:rPr>
          <w:rFonts w:ascii="Calibri" w:hAnsi="Calibri" w:cs="Calibri"/>
          <w:sz w:val="24"/>
          <w:szCs w:val="24"/>
        </w:rPr>
        <w:t>W ramach podpisanej umowy</w:t>
      </w:r>
      <w:r w:rsidR="001F270E">
        <w:rPr>
          <w:rFonts w:ascii="Calibri" w:hAnsi="Calibri" w:cs="Calibri"/>
          <w:sz w:val="24"/>
          <w:szCs w:val="24"/>
        </w:rPr>
        <w:t>,</w:t>
      </w:r>
      <w:r w:rsidRPr="005B25FD">
        <w:rPr>
          <w:rFonts w:ascii="Calibri" w:hAnsi="Calibri" w:cs="Calibri"/>
          <w:sz w:val="24"/>
          <w:szCs w:val="24"/>
        </w:rPr>
        <w:t xml:space="preserve"> Wykonawca jest zobowiązany do realizacji następujących usług (zakres prac, w tym różnice w wymaganiach do poszczególnych publikacji został opisany w </w:t>
      </w:r>
      <w:r w:rsidR="001F270E">
        <w:rPr>
          <w:rFonts w:ascii="Calibri" w:hAnsi="Calibri" w:cs="Calibri"/>
          <w:sz w:val="24"/>
          <w:szCs w:val="24"/>
        </w:rPr>
        <w:t>z</w:t>
      </w:r>
      <w:r w:rsidRPr="005B25FD">
        <w:rPr>
          <w:rFonts w:ascii="Calibri" w:hAnsi="Calibri" w:cs="Calibri"/>
          <w:sz w:val="24"/>
          <w:szCs w:val="24"/>
        </w:rPr>
        <w:t>ałączniku nr 1 do OPZ):</w:t>
      </w:r>
    </w:p>
    <w:p w14:paraId="698A77B1" w14:textId="51B05545" w:rsidR="005B25FD" w:rsidRPr="005B25FD" w:rsidRDefault="005B25FD" w:rsidP="005B25FD">
      <w:pPr>
        <w:numPr>
          <w:ilvl w:val="2"/>
          <w:numId w:val="2"/>
        </w:numPr>
        <w:spacing w:line="276" w:lineRule="auto"/>
        <w:ind w:left="1276" w:right="-1"/>
        <w:jc w:val="left"/>
        <w:rPr>
          <w:rFonts w:ascii="Calibri" w:hAnsi="Calibri" w:cs="Calibri"/>
          <w:sz w:val="24"/>
          <w:szCs w:val="24"/>
        </w:rPr>
      </w:pPr>
      <w:r w:rsidRPr="005B25FD">
        <w:rPr>
          <w:rFonts w:ascii="Calibri" w:hAnsi="Calibri" w:cs="Calibri"/>
          <w:sz w:val="24"/>
          <w:szCs w:val="24"/>
        </w:rPr>
        <w:t xml:space="preserve">Zadanie 1 – </w:t>
      </w:r>
      <w:r w:rsidR="00872342" w:rsidRPr="00872342">
        <w:rPr>
          <w:rFonts w:ascii="Calibri" w:hAnsi="Calibri" w:cs="Calibri"/>
          <w:sz w:val="24"/>
          <w:szCs w:val="24"/>
        </w:rPr>
        <w:t>Opracowanie projektów graficznych</w:t>
      </w:r>
      <w:r w:rsidR="00872342">
        <w:rPr>
          <w:rFonts w:ascii="Calibri" w:hAnsi="Calibri" w:cs="Calibri"/>
          <w:sz w:val="24"/>
          <w:szCs w:val="24"/>
        </w:rPr>
        <w:t>,</w:t>
      </w:r>
    </w:p>
    <w:p w14:paraId="001EB6CB" w14:textId="452F4F7C" w:rsidR="005B25FD" w:rsidRPr="005B25FD" w:rsidRDefault="005B25FD" w:rsidP="005B25FD">
      <w:pPr>
        <w:numPr>
          <w:ilvl w:val="2"/>
          <w:numId w:val="2"/>
        </w:numPr>
        <w:spacing w:line="276" w:lineRule="auto"/>
        <w:ind w:left="1276" w:right="-1"/>
        <w:jc w:val="left"/>
        <w:rPr>
          <w:rFonts w:ascii="Calibri" w:hAnsi="Calibri" w:cs="Calibri"/>
          <w:sz w:val="24"/>
          <w:szCs w:val="24"/>
        </w:rPr>
      </w:pPr>
      <w:r w:rsidRPr="005B25FD">
        <w:rPr>
          <w:rFonts w:ascii="Calibri" w:hAnsi="Calibri" w:cs="Calibri"/>
          <w:sz w:val="24"/>
          <w:szCs w:val="24"/>
        </w:rPr>
        <w:t xml:space="preserve">Zadanie 2 </w:t>
      </w:r>
      <w:r w:rsidR="00872342">
        <w:rPr>
          <w:rFonts w:ascii="Calibri" w:hAnsi="Calibri" w:cs="Calibri"/>
          <w:sz w:val="24"/>
          <w:szCs w:val="24"/>
        </w:rPr>
        <w:t xml:space="preserve">– </w:t>
      </w:r>
      <w:bookmarkStart w:id="21" w:name="_Hlk146022249"/>
      <w:r w:rsidR="00872342">
        <w:rPr>
          <w:rFonts w:ascii="Calibri" w:hAnsi="Calibri" w:cs="Calibri"/>
          <w:sz w:val="24"/>
          <w:szCs w:val="24"/>
        </w:rPr>
        <w:t>Przygotowanie techniczne do produkcji i produkcja</w:t>
      </w:r>
      <w:bookmarkEnd w:id="21"/>
      <w:r w:rsidR="00872342">
        <w:rPr>
          <w:rFonts w:ascii="Calibri" w:hAnsi="Calibri" w:cs="Calibri"/>
          <w:sz w:val="24"/>
          <w:szCs w:val="24"/>
        </w:rPr>
        <w:t>,</w:t>
      </w:r>
    </w:p>
    <w:p w14:paraId="35573608" w14:textId="5248BD69" w:rsidR="005B25FD" w:rsidRPr="005B25FD" w:rsidRDefault="005B25FD" w:rsidP="005B25FD">
      <w:pPr>
        <w:numPr>
          <w:ilvl w:val="2"/>
          <w:numId w:val="2"/>
        </w:numPr>
        <w:spacing w:line="276" w:lineRule="auto"/>
        <w:ind w:left="1276" w:right="-1"/>
        <w:jc w:val="left"/>
        <w:rPr>
          <w:rFonts w:ascii="Calibri" w:hAnsi="Calibri" w:cs="Calibri"/>
          <w:sz w:val="24"/>
          <w:szCs w:val="24"/>
        </w:rPr>
      </w:pPr>
      <w:r w:rsidRPr="005B25FD">
        <w:rPr>
          <w:rFonts w:ascii="Calibri" w:hAnsi="Calibri" w:cs="Calibri"/>
          <w:sz w:val="24"/>
          <w:szCs w:val="24"/>
        </w:rPr>
        <w:t>Zadanie 3</w:t>
      </w:r>
      <w:r w:rsidR="00872342">
        <w:rPr>
          <w:rFonts w:ascii="Calibri" w:hAnsi="Calibri" w:cs="Calibri"/>
          <w:sz w:val="24"/>
          <w:szCs w:val="24"/>
        </w:rPr>
        <w:t xml:space="preserve"> – Dostawa do siedziby Zamawiającego.</w:t>
      </w:r>
    </w:p>
    <w:p w14:paraId="1A50C0B1" w14:textId="0D426A3A" w:rsidR="005B25FD" w:rsidRPr="005B25FD" w:rsidRDefault="005B25FD" w:rsidP="00872342">
      <w:pPr>
        <w:numPr>
          <w:ilvl w:val="1"/>
          <w:numId w:val="2"/>
        </w:numPr>
        <w:spacing w:line="276" w:lineRule="auto"/>
        <w:ind w:left="709" w:hanging="502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Szczegółowy harmonogram realizacji prac nad poszczególnymi </w:t>
      </w:r>
      <w:r w:rsidR="00872342">
        <w:rPr>
          <w:rFonts w:ascii="Calibri" w:eastAsia="Calibri" w:hAnsi="Calibri" w:cs="Calibri"/>
          <w:sz w:val="24"/>
          <w:szCs w:val="24"/>
          <w:lang w:eastAsia="en-US"/>
        </w:rPr>
        <w:t>zadani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>ami zawiera załącznik nr 2 do OPZ.</w:t>
      </w:r>
    </w:p>
    <w:p w14:paraId="51D91B09" w14:textId="77777777" w:rsidR="005B25FD" w:rsidRPr="005B25FD" w:rsidRDefault="005B25FD" w:rsidP="005B25FD">
      <w:pPr>
        <w:keepNext/>
        <w:numPr>
          <w:ilvl w:val="0"/>
          <w:numId w:val="2"/>
        </w:numPr>
        <w:spacing w:before="240" w:after="60" w:line="240" w:lineRule="auto"/>
        <w:jc w:val="left"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bookmarkStart w:id="22" w:name="_Toc8577251"/>
      <w:bookmarkStart w:id="23" w:name="_Toc8577348"/>
      <w:bookmarkStart w:id="24" w:name="_Toc8577375"/>
      <w:bookmarkStart w:id="25" w:name="_Toc8577392"/>
      <w:bookmarkStart w:id="26" w:name="_Toc8577481"/>
      <w:bookmarkStart w:id="27" w:name="_Toc8577829"/>
      <w:bookmarkStart w:id="28" w:name="_Toc8577349"/>
      <w:bookmarkStart w:id="29" w:name="_Toc146025850"/>
      <w:bookmarkEnd w:id="22"/>
      <w:bookmarkEnd w:id="23"/>
      <w:bookmarkEnd w:id="24"/>
      <w:bookmarkEnd w:id="25"/>
      <w:bookmarkEnd w:id="26"/>
      <w:bookmarkEnd w:id="27"/>
      <w:r w:rsidRPr="005B25FD">
        <w:rPr>
          <w:rFonts w:ascii="Arial" w:hAnsi="Arial" w:cs="Arial"/>
          <w:b/>
          <w:bCs/>
          <w:kern w:val="32"/>
          <w:sz w:val="32"/>
          <w:szCs w:val="32"/>
        </w:rPr>
        <w:t>Opis wymagań szczegółowych</w:t>
      </w:r>
      <w:bookmarkStart w:id="30" w:name="_Toc8577253"/>
      <w:bookmarkStart w:id="31" w:name="_Toc8577350"/>
      <w:bookmarkStart w:id="32" w:name="_Toc8577377"/>
      <w:bookmarkStart w:id="33" w:name="_Toc8577394"/>
      <w:bookmarkStart w:id="34" w:name="_Toc8577483"/>
      <w:bookmarkStart w:id="35" w:name="_Toc8577831"/>
      <w:bookmarkStart w:id="36" w:name="_Toc8577351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10EEF6DF" w14:textId="59BB2FAA" w:rsidR="005B25FD" w:rsidRPr="005B25FD" w:rsidRDefault="005B25FD" w:rsidP="00872342">
      <w:pPr>
        <w:keepNext/>
        <w:numPr>
          <w:ilvl w:val="1"/>
          <w:numId w:val="2"/>
        </w:numPr>
        <w:spacing w:before="240" w:after="60" w:line="240" w:lineRule="auto"/>
        <w:ind w:left="709" w:hanging="502"/>
        <w:jc w:val="left"/>
        <w:outlineLvl w:val="0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bookmarkStart w:id="37" w:name="_Toc8577352"/>
      <w:bookmarkStart w:id="38" w:name="_Toc8578128"/>
      <w:bookmarkStart w:id="39" w:name="_Toc8578520"/>
      <w:bookmarkStart w:id="40" w:name="_Toc8578642"/>
      <w:bookmarkStart w:id="41" w:name="_Toc8578832"/>
      <w:bookmarkStart w:id="42" w:name="_Toc146025851"/>
      <w:r w:rsidRPr="005B25FD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Zadanie 1 – </w:t>
      </w:r>
      <w:bookmarkStart w:id="43" w:name="_Toc8577256"/>
      <w:bookmarkStart w:id="44" w:name="_Toc8577353"/>
      <w:bookmarkStart w:id="45" w:name="_Toc8577380"/>
      <w:bookmarkStart w:id="46" w:name="_Toc8577397"/>
      <w:bookmarkStart w:id="47" w:name="_Toc8577486"/>
      <w:bookmarkStart w:id="48" w:name="_Toc8577834"/>
      <w:bookmarkStart w:id="49" w:name="_Toc8577942"/>
      <w:bookmarkStart w:id="50" w:name="_Toc8577990"/>
      <w:bookmarkStart w:id="51" w:name="_Toc8578080"/>
      <w:bookmarkStart w:id="52" w:name="_Toc8578129"/>
      <w:bookmarkStart w:id="53" w:name="_Toc8578253"/>
      <w:bookmarkStart w:id="54" w:name="_Toc8578369"/>
      <w:bookmarkStart w:id="55" w:name="_Toc8578521"/>
      <w:bookmarkStart w:id="56" w:name="_Toc8578643"/>
      <w:bookmarkStart w:id="57" w:name="_Toc8578770"/>
      <w:bookmarkStart w:id="58" w:name="_Toc8578833"/>
      <w:bookmarkStart w:id="59" w:name="_Toc8578896"/>
      <w:bookmarkStart w:id="60" w:name="_Toc8579348"/>
      <w:bookmarkStart w:id="61" w:name="_Toc8579362"/>
      <w:bookmarkStart w:id="62" w:name="_Toc8579394"/>
      <w:bookmarkStart w:id="63" w:name="_Toc8579491"/>
      <w:bookmarkStart w:id="64" w:name="_Toc8577354"/>
      <w:bookmarkStart w:id="65" w:name="_Toc8578130"/>
      <w:bookmarkStart w:id="66" w:name="_Toc8578522"/>
      <w:bookmarkStart w:id="67" w:name="_Toc8578644"/>
      <w:bookmarkStart w:id="68" w:name="_Toc8578834"/>
      <w:bookmarkEnd w:id="37"/>
      <w:bookmarkEnd w:id="38"/>
      <w:bookmarkEnd w:id="39"/>
      <w:bookmarkEnd w:id="40"/>
      <w:bookmarkEnd w:id="41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="00872342" w:rsidRPr="00041E1A">
        <w:rPr>
          <w:rFonts w:ascii="Calibri" w:hAnsi="Calibri" w:cs="Calibri"/>
          <w:b/>
          <w:bCs/>
          <w:sz w:val="24"/>
          <w:szCs w:val="24"/>
        </w:rPr>
        <w:t>Opracowanie projektów graficznych</w:t>
      </w:r>
      <w:bookmarkEnd w:id="42"/>
    </w:p>
    <w:p w14:paraId="55E10ECB" w14:textId="696A432A" w:rsidR="005B25FD" w:rsidRPr="005B25FD" w:rsidRDefault="005B25FD" w:rsidP="005B25FD">
      <w:pPr>
        <w:numPr>
          <w:ilvl w:val="2"/>
          <w:numId w:val="2"/>
        </w:numPr>
        <w:spacing w:line="276" w:lineRule="auto"/>
        <w:ind w:left="1276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Wykonawca będzie odpowiedzialny za </w:t>
      </w:r>
      <w:r w:rsidR="00872342">
        <w:rPr>
          <w:rFonts w:ascii="Calibri" w:eastAsia="Calibri" w:hAnsi="Calibri" w:cs="Calibri"/>
          <w:sz w:val="24"/>
          <w:szCs w:val="24"/>
          <w:lang w:eastAsia="en-US"/>
        </w:rPr>
        <w:t>odpowiednie przygotowanie przesłanych przez Zamawiającego logotypów w formie projektów wizualnych</w:t>
      </w:r>
      <w:r w:rsidR="000D2A68">
        <w:rPr>
          <w:rFonts w:ascii="Calibri" w:eastAsia="Calibri" w:hAnsi="Calibri" w:cs="Calibri"/>
          <w:sz w:val="24"/>
          <w:szCs w:val="24"/>
          <w:lang w:eastAsia="en-US"/>
        </w:rPr>
        <w:t xml:space="preserve"> oraz przesłanie ich do akceptacji Zamawiającego drogą elektroniczną (pliki .pdf lub .jpg)</w:t>
      </w:r>
      <w:r w:rsidR="0091296B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5EB4FE55" w14:textId="51858D3D" w:rsidR="005B25FD" w:rsidRPr="005B25FD" w:rsidRDefault="005B25FD" w:rsidP="000D2A68">
      <w:pPr>
        <w:numPr>
          <w:ilvl w:val="2"/>
          <w:numId w:val="2"/>
        </w:numPr>
        <w:spacing w:before="120" w:after="120" w:line="276" w:lineRule="auto"/>
        <w:ind w:left="1276" w:right="-1"/>
        <w:contextualSpacing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Zamawiający dokona weryfikacji </w:t>
      </w:r>
      <w:r w:rsidR="000D2A68">
        <w:rPr>
          <w:rFonts w:ascii="Calibri" w:eastAsia="Calibri" w:hAnsi="Calibri" w:cs="Calibri"/>
          <w:color w:val="000000"/>
          <w:sz w:val="24"/>
          <w:szCs w:val="24"/>
          <w:lang w:eastAsia="en-US"/>
        </w:rPr>
        <w:t>zaproponowanych projektów</w:t>
      </w: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i przekaże Wykonawcy informację zwrotną w wersji elektronicznej </w:t>
      </w:r>
      <w:r w:rsidR="0091296B">
        <w:rPr>
          <w:rFonts w:ascii="Calibri" w:eastAsia="Calibri" w:hAnsi="Calibri" w:cs="Calibri"/>
          <w:color w:val="000000"/>
          <w:sz w:val="24"/>
          <w:szCs w:val="24"/>
          <w:lang w:eastAsia="en-US"/>
        </w:rPr>
        <w:t>(</w:t>
      </w: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>czy je akceptuje</w:t>
      </w:r>
      <w:r w:rsidR="0091296B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>czy wnosi uwagi</w:t>
      </w:r>
      <w:r w:rsidR="0091296B">
        <w:rPr>
          <w:rFonts w:ascii="Calibri" w:eastAsia="Calibri" w:hAnsi="Calibri" w:cs="Calibri"/>
          <w:color w:val="000000"/>
          <w:sz w:val="24"/>
          <w:szCs w:val="24"/>
          <w:lang w:eastAsia="en-US"/>
        </w:rPr>
        <w:t>)</w:t>
      </w:r>
      <w:r w:rsidR="00285DA3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w ciągu 3 dni roboczych</w:t>
      </w: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. </w:t>
      </w:r>
    </w:p>
    <w:p w14:paraId="608DE33C" w14:textId="2E645EC1" w:rsidR="005B25FD" w:rsidRPr="00D6355C" w:rsidRDefault="005B25FD" w:rsidP="000D2A68">
      <w:pPr>
        <w:numPr>
          <w:ilvl w:val="2"/>
          <w:numId w:val="2"/>
        </w:numPr>
        <w:spacing w:before="120" w:after="120" w:line="276" w:lineRule="auto"/>
        <w:ind w:left="1276" w:right="-1"/>
        <w:contextualSpacing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D6355C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Wykonawca </w:t>
      </w:r>
      <w:r w:rsidR="000D2A68" w:rsidRPr="00D6355C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będzie zobowiązany </w:t>
      </w:r>
      <w:r w:rsidRPr="00D6355C">
        <w:rPr>
          <w:rFonts w:ascii="Calibri" w:eastAsia="Calibri" w:hAnsi="Calibri" w:cs="Calibri"/>
          <w:color w:val="000000"/>
          <w:sz w:val="24"/>
          <w:szCs w:val="24"/>
          <w:lang w:eastAsia="en-US"/>
        </w:rPr>
        <w:t>uwzględni</w:t>
      </w:r>
      <w:r w:rsidR="000D2A68" w:rsidRPr="00D6355C">
        <w:rPr>
          <w:rFonts w:ascii="Calibri" w:eastAsia="Calibri" w:hAnsi="Calibri" w:cs="Calibri"/>
          <w:color w:val="000000"/>
          <w:sz w:val="24"/>
          <w:szCs w:val="24"/>
          <w:lang w:eastAsia="en-US"/>
        </w:rPr>
        <w:t>ć</w:t>
      </w:r>
      <w:r w:rsidRPr="00D6355C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ww. poprawki i uwagi Zamawiającego</w:t>
      </w:r>
      <w:r w:rsidR="000D2A68" w:rsidRPr="00D6355C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wg specyfikacji </w:t>
      </w:r>
      <w:r w:rsidR="00625551" w:rsidRPr="00D6355C">
        <w:rPr>
          <w:rFonts w:ascii="Calibri" w:eastAsia="Calibri" w:hAnsi="Calibri" w:cs="Calibri"/>
          <w:color w:val="000000"/>
          <w:sz w:val="24"/>
          <w:szCs w:val="24"/>
          <w:lang w:eastAsia="en-US"/>
        </w:rPr>
        <w:t>(tabela nr 1 – zał. 1 do OPZ)</w:t>
      </w:r>
      <w:r w:rsidR="001A3804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i zgodnie z</w:t>
      </w:r>
      <w:r w:rsidR="001F270E">
        <w:rPr>
          <w:rFonts w:ascii="Calibri" w:eastAsia="Calibri" w:hAnsi="Calibri" w:cs="Calibri"/>
          <w:color w:val="000000"/>
          <w:sz w:val="24"/>
          <w:szCs w:val="24"/>
          <w:lang w:eastAsia="en-US"/>
        </w:rPr>
        <w:t> </w:t>
      </w:r>
      <w:r w:rsidR="001A3804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możliwościami surowców użytych do produkcji materiałów promocyjnych </w:t>
      </w:r>
      <w:r w:rsidR="000D2A68" w:rsidRPr="00D6355C">
        <w:rPr>
          <w:rFonts w:ascii="Calibri" w:eastAsia="Calibri" w:hAnsi="Calibri" w:cs="Calibri"/>
          <w:color w:val="000000"/>
          <w:sz w:val="24"/>
          <w:szCs w:val="24"/>
          <w:lang w:eastAsia="en-US"/>
        </w:rPr>
        <w:t>.</w:t>
      </w:r>
    </w:p>
    <w:p w14:paraId="48A578E1" w14:textId="050904A5" w:rsidR="00041E1A" w:rsidRPr="005B25FD" w:rsidRDefault="005B25FD" w:rsidP="00041E1A">
      <w:pPr>
        <w:numPr>
          <w:ilvl w:val="2"/>
          <w:numId w:val="2"/>
        </w:numPr>
        <w:spacing w:before="120" w:after="120" w:line="276" w:lineRule="auto"/>
        <w:ind w:left="1276" w:right="-1"/>
        <w:contextualSpacing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Zamawiający przewiduje wykonanie przez Wykonawcę co najmniej </w:t>
      </w:r>
      <w:r w:rsidR="000D2A68">
        <w:rPr>
          <w:rFonts w:ascii="Calibri" w:eastAsia="Calibri" w:hAnsi="Calibri" w:cs="Calibri"/>
          <w:sz w:val="24"/>
          <w:szCs w:val="24"/>
          <w:lang w:eastAsia="en-US"/>
        </w:rPr>
        <w:t xml:space="preserve">jednej 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>korekt</w:t>
      </w:r>
      <w:r w:rsidR="000D2A68">
        <w:rPr>
          <w:rFonts w:ascii="Calibri" w:eastAsia="Calibri" w:hAnsi="Calibri" w:cs="Calibri"/>
          <w:sz w:val="24"/>
          <w:szCs w:val="24"/>
          <w:lang w:eastAsia="en-US"/>
        </w:rPr>
        <w:t>y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0D2A68">
        <w:rPr>
          <w:rFonts w:ascii="Calibri" w:eastAsia="Calibri" w:hAnsi="Calibri" w:cs="Calibri"/>
          <w:sz w:val="24"/>
          <w:szCs w:val="24"/>
          <w:lang w:eastAsia="en-US"/>
        </w:rPr>
        <w:t>projektu każdego z materiałów</w:t>
      </w:r>
      <w:r w:rsidR="00B52F7C">
        <w:rPr>
          <w:rFonts w:ascii="Calibri" w:eastAsia="Calibri" w:hAnsi="Calibri" w:cs="Calibri"/>
          <w:sz w:val="24"/>
          <w:szCs w:val="24"/>
          <w:lang w:eastAsia="en-US"/>
        </w:rPr>
        <w:t xml:space="preserve"> promocyjnych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. W szczególnych przypadkach Zamawiający </w:t>
      </w:r>
      <w:r w:rsidRPr="005B25F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dopuszcza możliwość wykonania </w:t>
      </w:r>
      <w:r w:rsidR="000D2A68">
        <w:rPr>
          <w:rFonts w:ascii="Calibri" w:eastAsia="Calibri" w:hAnsi="Calibri" w:cs="Calibri"/>
          <w:b/>
          <w:sz w:val="24"/>
          <w:szCs w:val="24"/>
          <w:lang w:eastAsia="en-US"/>
        </w:rPr>
        <w:t>dwóch lub więcej</w:t>
      </w:r>
      <w:r w:rsidRPr="005B25F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korekt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. </w:t>
      </w:r>
    </w:p>
    <w:p w14:paraId="134E5673" w14:textId="1D54BEFA" w:rsidR="005B25FD" w:rsidRPr="00041E1A" w:rsidRDefault="005B25FD" w:rsidP="00041E1A">
      <w:pPr>
        <w:pStyle w:val="Akapitzlist"/>
        <w:keepNext/>
        <w:numPr>
          <w:ilvl w:val="1"/>
          <w:numId w:val="34"/>
        </w:numPr>
        <w:spacing w:before="240" w:after="240" w:line="240" w:lineRule="auto"/>
        <w:jc w:val="left"/>
        <w:outlineLvl w:val="0"/>
        <w:rPr>
          <w:rFonts w:ascii="Calibri" w:hAnsi="Calibri" w:cs="Calibri"/>
          <w:bCs/>
          <w:kern w:val="32"/>
          <w:sz w:val="24"/>
          <w:szCs w:val="24"/>
        </w:rPr>
      </w:pPr>
      <w:bookmarkStart w:id="69" w:name="_Toc8577355"/>
      <w:bookmarkStart w:id="70" w:name="_Toc8578131"/>
      <w:bookmarkStart w:id="71" w:name="_Toc8578523"/>
      <w:bookmarkStart w:id="72" w:name="_Toc8578645"/>
      <w:bookmarkStart w:id="73" w:name="_Toc8578835"/>
      <w:bookmarkStart w:id="74" w:name="_Toc146025852"/>
      <w:r w:rsidRPr="00041E1A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Zadanie 2 – </w:t>
      </w:r>
      <w:bookmarkStart w:id="75" w:name="_Toc8577356"/>
      <w:bookmarkStart w:id="76" w:name="_Toc8578132"/>
      <w:bookmarkStart w:id="77" w:name="_Toc8578524"/>
      <w:bookmarkStart w:id="78" w:name="_Toc8578646"/>
      <w:bookmarkStart w:id="79" w:name="_Toc8578836"/>
      <w:bookmarkEnd w:id="69"/>
      <w:bookmarkEnd w:id="70"/>
      <w:bookmarkEnd w:id="71"/>
      <w:bookmarkEnd w:id="72"/>
      <w:bookmarkEnd w:id="73"/>
      <w:bookmarkEnd w:id="75"/>
      <w:bookmarkEnd w:id="76"/>
      <w:bookmarkEnd w:id="77"/>
      <w:bookmarkEnd w:id="78"/>
      <w:bookmarkEnd w:id="79"/>
      <w:r w:rsidR="000D2A68" w:rsidRPr="00041E1A">
        <w:rPr>
          <w:rFonts w:ascii="Calibri" w:eastAsia="Calibri" w:hAnsi="Calibri" w:cs="Calibri"/>
          <w:b/>
          <w:sz w:val="24"/>
          <w:szCs w:val="24"/>
          <w:lang w:eastAsia="en-US"/>
        </w:rPr>
        <w:t>Przygotowanie techniczne do produkcji i produkcja</w:t>
      </w:r>
      <w:bookmarkEnd w:id="74"/>
    </w:p>
    <w:p w14:paraId="0DA99136" w14:textId="74CA0386" w:rsidR="005B25FD" w:rsidRPr="005B25FD" w:rsidRDefault="005B25FD" w:rsidP="000D2A68">
      <w:pPr>
        <w:numPr>
          <w:ilvl w:val="2"/>
          <w:numId w:val="9"/>
        </w:numPr>
        <w:spacing w:line="276" w:lineRule="auto"/>
        <w:ind w:left="1276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Wykonawca będzie zobowiązany do graficznego, technicznego i </w:t>
      </w:r>
      <w:r w:rsidR="000D2A68">
        <w:rPr>
          <w:rFonts w:ascii="Calibri" w:eastAsia="Calibri" w:hAnsi="Calibri" w:cs="Calibri"/>
          <w:sz w:val="24"/>
          <w:szCs w:val="24"/>
          <w:lang w:eastAsia="en-US"/>
        </w:rPr>
        <w:t>produkcyj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nego przygotowania poszczególnych </w:t>
      </w:r>
      <w:r w:rsidR="000D2A68">
        <w:rPr>
          <w:rFonts w:ascii="Calibri" w:eastAsia="Calibri" w:hAnsi="Calibri" w:cs="Calibri"/>
          <w:sz w:val="24"/>
          <w:szCs w:val="24"/>
          <w:lang w:eastAsia="en-US"/>
        </w:rPr>
        <w:t xml:space="preserve">materiałów </w:t>
      </w:r>
      <w:r w:rsidR="00B52F7C">
        <w:rPr>
          <w:rFonts w:ascii="Calibri" w:eastAsia="Calibri" w:hAnsi="Calibri" w:cs="Calibri"/>
          <w:sz w:val="24"/>
          <w:szCs w:val="24"/>
          <w:lang w:eastAsia="en-US"/>
        </w:rPr>
        <w:t xml:space="preserve">promocyjnych 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>zgodnie z wytycznymi Zamawiającego</w:t>
      </w:r>
      <w:r w:rsidR="000D2A68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29ABEF12" w14:textId="477146C2" w:rsidR="005B25FD" w:rsidRPr="005B25FD" w:rsidRDefault="001B4D5E" w:rsidP="000D2A68">
      <w:pPr>
        <w:numPr>
          <w:ilvl w:val="2"/>
          <w:numId w:val="4"/>
        </w:numPr>
        <w:spacing w:line="276" w:lineRule="auto"/>
        <w:ind w:left="1276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1B4D5E">
        <w:rPr>
          <w:rFonts w:ascii="Calibri" w:eastAsia="Calibri" w:hAnsi="Calibri" w:cs="Calibri"/>
          <w:color w:val="000000"/>
          <w:sz w:val="24"/>
          <w:szCs w:val="24"/>
          <w:lang w:eastAsia="en-US"/>
        </w:rPr>
        <w:lastRenderedPageBreak/>
        <w:t>Wykonawca wyprodukuje określony materiał promocyjny w ciągu maksymalnie 14 dni roboczych od dnia akceptacji przez Zamawiającego wzoru/</w:t>
      </w: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>produkt</w:t>
      </w:r>
      <w:r w:rsidRPr="001B4D5E">
        <w:rPr>
          <w:rFonts w:ascii="Calibri" w:eastAsia="Calibri" w:hAnsi="Calibri" w:cs="Calibri"/>
          <w:color w:val="000000"/>
          <w:sz w:val="24"/>
          <w:szCs w:val="24"/>
          <w:lang w:eastAsia="en-US"/>
        </w:rPr>
        <w:t>u próbnego/projektu produkcyjnego</w:t>
      </w: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>.</w:t>
      </w:r>
    </w:p>
    <w:p w14:paraId="72AC2CBA" w14:textId="24C44B93" w:rsidR="005B25FD" w:rsidRPr="005B25FD" w:rsidRDefault="005B25FD" w:rsidP="001B4D5E">
      <w:pPr>
        <w:keepNext/>
        <w:numPr>
          <w:ilvl w:val="1"/>
          <w:numId w:val="5"/>
        </w:numPr>
        <w:spacing w:before="240" w:after="240" w:line="276" w:lineRule="auto"/>
        <w:ind w:left="539" w:hanging="539"/>
        <w:jc w:val="left"/>
        <w:outlineLvl w:val="0"/>
        <w:rPr>
          <w:rFonts w:ascii="Calibri" w:hAnsi="Calibri" w:cs="Calibri"/>
          <w:b/>
          <w:bCs/>
          <w:kern w:val="32"/>
          <w:sz w:val="24"/>
          <w:szCs w:val="24"/>
        </w:rPr>
      </w:pPr>
      <w:bookmarkStart w:id="80" w:name="_Toc8577357"/>
      <w:bookmarkStart w:id="81" w:name="_Toc8578525"/>
      <w:bookmarkStart w:id="82" w:name="_Toc8578647"/>
      <w:bookmarkStart w:id="83" w:name="_Toc8578837"/>
      <w:bookmarkStart w:id="84" w:name="_Toc8736994"/>
      <w:bookmarkStart w:id="85" w:name="_Toc146025853"/>
      <w:r w:rsidRPr="005B25FD">
        <w:rPr>
          <w:rFonts w:ascii="Calibri" w:hAnsi="Calibri" w:cs="Calibri"/>
          <w:b/>
          <w:bCs/>
          <w:kern w:val="32"/>
          <w:sz w:val="24"/>
          <w:szCs w:val="24"/>
        </w:rPr>
        <w:t xml:space="preserve">Zadanie 3 </w:t>
      </w:r>
      <w:r w:rsidR="001B4D5E">
        <w:rPr>
          <w:rFonts w:ascii="Calibri" w:hAnsi="Calibri" w:cs="Calibri"/>
          <w:b/>
          <w:bCs/>
          <w:kern w:val="32"/>
          <w:sz w:val="24"/>
          <w:szCs w:val="24"/>
        </w:rPr>
        <w:t>–</w:t>
      </w:r>
      <w:r w:rsidRPr="005B25FD">
        <w:rPr>
          <w:rFonts w:ascii="Calibri" w:hAnsi="Calibri" w:cs="Calibri"/>
          <w:b/>
          <w:bCs/>
          <w:kern w:val="32"/>
          <w:sz w:val="24"/>
          <w:szCs w:val="24"/>
        </w:rPr>
        <w:t xml:space="preserve"> </w:t>
      </w:r>
      <w:bookmarkEnd w:id="80"/>
      <w:bookmarkEnd w:id="81"/>
      <w:bookmarkEnd w:id="82"/>
      <w:bookmarkEnd w:id="83"/>
      <w:bookmarkEnd w:id="84"/>
      <w:r w:rsidR="001B4D5E">
        <w:rPr>
          <w:rFonts w:ascii="Calibri" w:hAnsi="Calibri" w:cs="Calibri"/>
          <w:b/>
          <w:bCs/>
          <w:kern w:val="32"/>
          <w:sz w:val="24"/>
          <w:szCs w:val="24"/>
        </w:rPr>
        <w:t>Dostawa do siedziby Zamawiającego</w:t>
      </w:r>
      <w:bookmarkEnd w:id="85"/>
    </w:p>
    <w:p w14:paraId="4B450562" w14:textId="4CA45505" w:rsidR="001B4D5E" w:rsidRPr="0096230A" w:rsidRDefault="005B25FD" w:rsidP="0096230A">
      <w:pPr>
        <w:numPr>
          <w:ilvl w:val="2"/>
          <w:numId w:val="5"/>
        </w:numPr>
        <w:spacing w:before="120" w:after="120" w:line="276" w:lineRule="auto"/>
        <w:ind w:left="1276" w:right="-1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96230A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Po </w:t>
      </w:r>
      <w:r w:rsidR="001B4D5E" w:rsidRPr="0096230A">
        <w:rPr>
          <w:rFonts w:ascii="Calibri" w:eastAsia="Calibri" w:hAnsi="Calibri" w:cs="Calibri"/>
          <w:bCs/>
          <w:sz w:val="24"/>
          <w:szCs w:val="24"/>
          <w:lang w:eastAsia="en-US"/>
        </w:rPr>
        <w:t>wyprodukowaniu materiałów promocyjnych, wg zaakceptowanego przez Zamawiającego projektu</w:t>
      </w:r>
      <w:r w:rsidRPr="0096230A">
        <w:rPr>
          <w:rFonts w:ascii="Calibri" w:eastAsia="Calibri" w:hAnsi="Calibri" w:cs="Calibri"/>
          <w:bCs/>
          <w:sz w:val="24"/>
          <w:szCs w:val="24"/>
          <w:lang w:eastAsia="en-US"/>
        </w:rPr>
        <w:t>, Wykonawca będzie zobowiązany do:</w:t>
      </w:r>
    </w:p>
    <w:p w14:paraId="12D24966" w14:textId="7677E857" w:rsidR="001B4D5E" w:rsidRDefault="005B25FD" w:rsidP="001B4D5E">
      <w:pPr>
        <w:pStyle w:val="Akapitzlist"/>
        <w:numPr>
          <w:ilvl w:val="3"/>
          <w:numId w:val="24"/>
        </w:numPr>
        <w:spacing w:before="120" w:after="120" w:line="276" w:lineRule="auto"/>
        <w:ind w:right="-1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1B4D5E">
        <w:rPr>
          <w:rFonts w:ascii="Calibri" w:eastAsia="Calibri" w:hAnsi="Calibri" w:cs="Calibri"/>
          <w:sz w:val="24"/>
          <w:szCs w:val="24"/>
          <w:lang w:eastAsia="en-US"/>
        </w:rPr>
        <w:t xml:space="preserve">spakowania i zabezpieczenia przed uszkodzeniem w transporcie </w:t>
      </w:r>
      <w:r w:rsidR="001B4D5E">
        <w:rPr>
          <w:rFonts w:ascii="Calibri" w:eastAsia="Calibri" w:hAnsi="Calibri" w:cs="Calibri"/>
          <w:sz w:val="24"/>
          <w:szCs w:val="24"/>
          <w:lang w:eastAsia="en-US"/>
        </w:rPr>
        <w:t>zapakowa</w:t>
      </w:r>
      <w:r w:rsidRPr="001B4D5E">
        <w:rPr>
          <w:rFonts w:ascii="Calibri" w:eastAsia="Calibri" w:hAnsi="Calibri" w:cs="Calibri"/>
          <w:sz w:val="24"/>
          <w:szCs w:val="24"/>
          <w:lang w:eastAsia="en-US"/>
        </w:rPr>
        <w:t xml:space="preserve">nych </w:t>
      </w:r>
      <w:r w:rsidR="001B4D5E">
        <w:rPr>
          <w:rFonts w:ascii="Calibri" w:eastAsia="Calibri" w:hAnsi="Calibri" w:cs="Calibri"/>
          <w:sz w:val="24"/>
          <w:szCs w:val="24"/>
          <w:lang w:eastAsia="en-US"/>
        </w:rPr>
        <w:t>materiałów promocyjnych</w:t>
      </w:r>
      <w:r w:rsidRPr="001B4D5E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872949">
        <w:rPr>
          <w:rFonts w:ascii="Calibri" w:eastAsia="Calibri" w:hAnsi="Calibri" w:cs="Calibri"/>
          <w:sz w:val="24"/>
          <w:szCs w:val="24"/>
          <w:lang w:eastAsia="en-US"/>
        </w:rPr>
        <w:t xml:space="preserve">oraz </w:t>
      </w:r>
      <w:r w:rsidR="00F05E36">
        <w:rPr>
          <w:rFonts w:ascii="Calibri" w:eastAsia="Calibri" w:hAnsi="Calibri" w:cs="Calibri"/>
          <w:sz w:val="24"/>
          <w:szCs w:val="24"/>
          <w:lang w:eastAsia="en-US"/>
        </w:rPr>
        <w:t xml:space="preserve">do </w:t>
      </w:r>
      <w:r w:rsidR="00F05E36" w:rsidRPr="001B4D5E">
        <w:rPr>
          <w:rFonts w:ascii="Calibri" w:eastAsia="Calibri" w:hAnsi="Calibri" w:cs="Calibri"/>
          <w:sz w:val="24"/>
          <w:szCs w:val="24"/>
          <w:lang w:eastAsia="en-US"/>
        </w:rPr>
        <w:t>czytelne</w:t>
      </w:r>
      <w:r w:rsidR="00F05E36">
        <w:rPr>
          <w:rFonts w:ascii="Calibri" w:eastAsia="Calibri" w:hAnsi="Calibri" w:cs="Calibri"/>
          <w:sz w:val="24"/>
          <w:szCs w:val="24"/>
          <w:lang w:eastAsia="en-US"/>
        </w:rPr>
        <w:t>go</w:t>
      </w:r>
      <w:r w:rsidR="00F05E36" w:rsidRPr="001B4D5E">
        <w:rPr>
          <w:rFonts w:ascii="Calibri" w:eastAsia="Calibri" w:hAnsi="Calibri" w:cs="Calibri"/>
          <w:sz w:val="24"/>
          <w:szCs w:val="24"/>
          <w:lang w:eastAsia="en-US"/>
        </w:rPr>
        <w:t xml:space="preserve"> opisani</w:t>
      </w:r>
      <w:r w:rsidR="00F05E36">
        <w:rPr>
          <w:rFonts w:ascii="Calibri" w:eastAsia="Calibri" w:hAnsi="Calibri" w:cs="Calibri"/>
          <w:sz w:val="24"/>
          <w:szCs w:val="24"/>
          <w:lang w:eastAsia="en-US"/>
        </w:rPr>
        <w:t>a</w:t>
      </w:r>
      <w:r w:rsidR="00F05E36" w:rsidRPr="001B4D5E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1B4D5E">
        <w:rPr>
          <w:rFonts w:ascii="Calibri" w:eastAsia="Calibri" w:hAnsi="Calibri" w:cs="Calibri"/>
          <w:sz w:val="24"/>
          <w:szCs w:val="24"/>
          <w:lang w:eastAsia="en-US"/>
        </w:rPr>
        <w:t xml:space="preserve">paczek (m.in. </w:t>
      </w:r>
      <w:r w:rsidR="001B4D5E">
        <w:rPr>
          <w:rFonts w:ascii="Calibri" w:eastAsia="Calibri" w:hAnsi="Calibri" w:cs="Calibri"/>
          <w:sz w:val="24"/>
          <w:szCs w:val="24"/>
          <w:lang w:eastAsia="en-US"/>
        </w:rPr>
        <w:t>nazwa materiału</w:t>
      </w:r>
      <w:r w:rsidR="00B52F7C">
        <w:rPr>
          <w:rFonts w:ascii="Calibri" w:eastAsia="Calibri" w:hAnsi="Calibri" w:cs="Calibri"/>
          <w:sz w:val="24"/>
          <w:szCs w:val="24"/>
          <w:lang w:eastAsia="en-US"/>
        </w:rPr>
        <w:t xml:space="preserve"> promocyjnego</w:t>
      </w:r>
      <w:r w:rsidRPr="001B4D5E">
        <w:rPr>
          <w:rFonts w:ascii="Calibri" w:eastAsia="Calibri" w:hAnsi="Calibri" w:cs="Calibri"/>
          <w:sz w:val="24"/>
          <w:szCs w:val="24"/>
          <w:lang w:eastAsia="en-US"/>
        </w:rPr>
        <w:t>, liczba egzemplarzy, napis PARP),</w:t>
      </w:r>
    </w:p>
    <w:p w14:paraId="33EDBC66" w14:textId="77777777" w:rsidR="001B4D5E" w:rsidRDefault="005B25FD" w:rsidP="001B4D5E">
      <w:pPr>
        <w:pStyle w:val="Akapitzlist"/>
        <w:numPr>
          <w:ilvl w:val="3"/>
          <w:numId w:val="24"/>
        </w:numPr>
        <w:spacing w:before="120" w:after="120" w:line="276" w:lineRule="auto"/>
        <w:ind w:right="-1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1B4D5E">
        <w:rPr>
          <w:rFonts w:ascii="Calibri" w:eastAsia="Calibri" w:hAnsi="Calibri" w:cs="Calibri"/>
          <w:sz w:val="24"/>
          <w:szCs w:val="24"/>
          <w:lang w:eastAsia="en-US"/>
        </w:rPr>
        <w:t xml:space="preserve">dostarczenia spakowanych </w:t>
      </w:r>
      <w:r w:rsidR="001B4D5E">
        <w:rPr>
          <w:rFonts w:ascii="Calibri" w:eastAsia="Calibri" w:hAnsi="Calibri" w:cs="Calibri"/>
          <w:sz w:val="24"/>
          <w:szCs w:val="24"/>
          <w:lang w:eastAsia="en-US"/>
        </w:rPr>
        <w:t>mater</w:t>
      </w:r>
      <w:r w:rsidRPr="001B4D5E">
        <w:rPr>
          <w:rFonts w:ascii="Calibri" w:eastAsia="Calibri" w:hAnsi="Calibri" w:cs="Calibri"/>
          <w:sz w:val="24"/>
          <w:szCs w:val="24"/>
          <w:lang w:eastAsia="en-US"/>
        </w:rPr>
        <w:t>i</w:t>
      </w:r>
      <w:r w:rsidR="001B4D5E">
        <w:rPr>
          <w:rFonts w:ascii="Calibri" w:eastAsia="Calibri" w:hAnsi="Calibri" w:cs="Calibri"/>
          <w:sz w:val="24"/>
          <w:szCs w:val="24"/>
          <w:lang w:eastAsia="en-US"/>
        </w:rPr>
        <w:t>ałów</w:t>
      </w:r>
      <w:r w:rsidRPr="001B4D5E">
        <w:rPr>
          <w:rFonts w:ascii="Calibri" w:eastAsia="Calibri" w:hAnsi="Calibri" w:cs="Calibri"/>
          <w:sz w:val="24"/>
          <w:szCs w:val="24"/>
          <w:lang w:eastAsia="en-US"/>
        </w:rPr>
        <w:t xml:space="preserve"> do siedziby Zamawiającego,</w:t>
      </w:r>
    </w:p>
    <w:p w14:paraId="54FC01EA" w14:textId="71195939" w:rsidR="005B25FD" w:rsidRDefault="005B25FD" w:rsidP="001B4D5E">
      <w:pPr>
        <w:pStyle w:val="Akapitzlist"/>
        <w:numPr>
          <w:ilvl w:val="3"/>
          <w:numId w:val="24"/>
        </w:numPr>
        <w:spacing w:before="120" w:after="120" w:line="276" w:lineRule="auto"/>
        <w:ind w:right="-1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1B4D5E">
        <w:rPr>
          <w:rFonts w:ascii="Calibri" w:eastAsia="Calibri" w:hAnsi="Calibri" w:cs="Calibri"/>
          <w:sz w:val="24"/>
          <w:szCs w:val="24"/>
          <w:lang w:eastAsia="en-US"/>
        </w:rPr>
        <w:t xml:space="preserve">dokonania wyładunku oraz złożenia </w:t>
      </w:r>
      <w:r w:rsidR="001B4D5E">
        <w:rPr>
          <w:rFonts w:ascii="Calibri" w:eastAsia="Calibri" w:hAnsi="Calibri" w:cs="Calibri"/>
          <w:sz w:val="24"/>
          <w:szCs w:val="24"/>
          <w:lang w:eastAsia="en-US"/>
        </w:rPr>
        <w:t xml:space="preserve">materiałów </w:t>
      </w:r>
      <w:r w:rsidRPr="001B4D5E">
        <w:rPr>
          <w:rFonts w:ascii="Calibri" w:eastAsia="Calibri" w:hAnsi="Calibri" w:cs="Calibri"/>
          <w:sz w:val="24"/>
          <w:szCs w:val="24"/>
          <w:lang w:eastAsia="en-US"/>
        </w:rPr>
        <w:t>w siedzibie Zamawiającego, w miejscu przez niego wskazanym</w:t>
      </w:r>
      <w:r w:rsidR="0039327B">
        <w:rPr>
          <w:rFonts w:ascii="Calibri" w:eastAsia="Calibri" w:hAnsi="Calibri" w:cs="Calibri"/>
          <w:sz w:val="24"/>
          <w:szCs w:val="24"/>
          <w:lang w:eastAsia="en-US"/>
        </w:rPr>
        <w:t>,</w:t>
      </w:r>
    </w:p>
    <w:p w14:paraId="452520A6" w14:textId="0DCD4E66" w:rsidR="00027CD8" w:rsidRPr="001B4D5E" w:rsidRDefault="00027CD8" w:rsidP="001B4D5E">
      <w:pPr>
        <w:pStyle w:val="Akapitzlist"/>
        <w:numPr>
          <w:ilvl w:val="3"/>
          <w:numId w:val="24"/>
        </w:numPr>
        <w:spacing w:before="120" w:after="120" w:line="276" w:lineRule="auto"/>
        <w:ind w:right="-1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za szkody powstałe w trakcie transportu oraz/lub wyni</w:t>
      </w:r>
      <w:r w:rsidR="00707AC5">
        <w:rPr>
          <w:rFonts w:ascii="Calibri" w:eastAsia="Calibri" w:hAnsi="Calibri" w:cs="Calibri"/>
          <w:sz w:val="24"/>
          <w:szCs w:val="24"/>
          <w:lang w:eastAsia="en-US"/>
        </w:rPr>
        <w:t>k</w:t>
      </w:r>
      <w:r>
        <w:rPr>
          <w:rFonts w:ascii="Calibri" w:eastAsia="Calibri" w:hAnsi="Calibri" w:cs="Calibri"/>
          <w:sz w:val="24"/>
          <w:szCs w:val="24"/>
          <w:lang w:eastAsia="en-US"/>
        </w:rPr>
        <w:t>ające z</w:t>
      </w:r>
      <w:r w:rsidR="001F270E">
        <w:rPr>
          <w:rFonts w:ascii="Calibri" w:eastAsia="Calibri" w:hAnsi="Calibri" w:cs="Calibri"/>
          <w:sz w:val="24"/>
          <w:szCs w:val="24"/>
          <w:lang w:eastAsia="en-US"/>
        </w:rPr>
        <w:t> 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nieprawidłowego opakowania materiałów promocyjnych, </w:t>
      </w:r>
      <w:r w:rsidR="002E44CC">
        <w:rPr>
          <w:rFonts w:ascii="Calibri" w:eastAsia="Calibri" w:hAnsi="Calibri" w:cs="Calibri"/>
          <w:sz w:val="24"/>
          <w:szCs w:val="24"/>
          <w:lang w:eastAsia="en-US"/>
        </w:rPr>
        <w:t>odpowiada, względem Zamawiającego,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Wykonawca.</w:t>
      </w:r>
    </w:p>
    <w:p w14:paraId="6057B9F5" w14:textId="3B145A5C" w:rsidR="00027CD8" w:rsidRDefault="005B25FD" w:rsidP="00027CD8">
      <w:pPr>
        <w:numPr>
          <w:ilvl w:val="2"/>
          <w:numId w:val="5"/>
        </w:numPr>
        <w:spacing w:line="276" w:lineRule="auto"/>
        <w:ind w:left="1276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5B25FD">
        <w:rPr>
          <w:rFonts w:ascii="Calibri" w:eastAsia="Calibri" w:hAnsi="Calibri" w:cs="Calibri"/>
          <w:sz w:val="24"/>
          <w:szCs w:val="24"/>
          <w:lang w:eastAsia="en-US"/>
        </w:rPr>
        <w:t>Zamawiający może najpóźniej na 2 dni przed terminem dostawy, wskazać Wykonawcy inne miejsce dostawy, położone w granicach administracyjnych m. st. Warszawy. Wykonawca będzie zobowiązany do zapewnienia przy każdorazowej dostawie minimum dwóch osób do wnoszenia poszczególnych dostaw (czytelnie opisanych paczek z informacją o liczbie egzemplarzy</w:t>
      </w:r>
      <w:r w:rsidR="001B4D5E">
        <w:rPr>
          <w:rFonts w:ascii="Calibri" w:eastAsia="Calibri" w:hAnsi="Calibri" w:cs="Calibri"/>
          <w:sz w:val="24"/>
          <w:szCs w:val="24"/>
          <w:lang w:eastAsia="en-US"/>
        </w:rPr>
        <w:t>, rodzajem materiału</w:t>
      </w:r>
      <w:r w:rsidR="00B52F7C">
        <w:rPr>
          <w:rFonts w:ascii="Calibri" w:eastAsia="Calibri" w:hAnsi="Calibri" w:cs="Calibri"/>
          <w:sz w:val="24"/>
          <w:szCs w:val="24"/>
          <w:lang w:eastAsia="en-US"/>
        </w:rPr>
        <w:t xml:space="preserve"> promocyjnego</w:t>
      </w:r>
      <w:r w:rsidR="001B4D5E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i nazwą PARP) w </w:t>
      </w:r>
      <w:r w:rsidR="00CD07E6" w:rsidRPr="005B25FD">
        <w:rPr>
          <w:rFonts w:ascii="Calibri" w:eastAsia="Calibri" w:hAnsi="Calibri" w:cs="Calibri"/>
          <w:sz w:val="24"/>
          <w:szCs w:val="24"/>
          <w:lang w:eastAsia="en-US"/>
        </w:rPr>
        <w:t>miejsc</w:t>
      </w:r>
      <w:r w:rsidR="00CD07E6">
        <w:rPr>
          <w:rFonts w:ascii="Calibri" w:eastAsia="Calibri" w:hAnsi="Calibri" w:cs="Calibri"/>
          <w:sz w:val="24"/>
          <w:szCs w:val="24"/>
          <w:lang w:eastAsia="en-US"/>
        </w:rPr>
        <w:t>u</w:t>
      </w:r>
      <w:r w:rsidR="00CD07E6"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>wskazan</w:t>
      </w:r>
      <w:r w:rsidR="00CD07E6">
        <w:rPr>
          <w:rFonts w:ascii="Calibri" w:eastAsia="Calibri" w:hAnsi="Calibri" w:cs="Calibri"/>
          <w:sz w:val="24"/>
          <w:szCs w:val="24"/>
          <w:lang w:eastAsia="en-US"/>
        </w:rPr>
        <w:t>ym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 przez Zamawiającego w jego siedzibie lub </w:t>
      </w:r>
      <w:r w:rsidR="00CD07E6">
        <w:rPr>
          <w:rFonts w:ascii="Calibri" w:eastAsia="Calibri" w:hAnsi="Calibri" w:cs="Calibri"/>
          <w:sz w:val="24"/>
          <w:szCs w:val="24"/>
          <w:lang w:eastAsia="en-US"/>
        </w:rPr>
        <w:t xml:space="preserve">u 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>innego odbiorcy dostaw</w:t>
      </w:r>
      <w:r w:rsidR="001B4D5E">
        <w:rPr>
          <w:rFonts w:ascii="Calibri" w:eastAsia="Calibri" w:hAnsi="Calibri" w:cs="Calibri"/>
          <w:sz w:val="24"/>
          <w:szCs w:val="24"/>
          <w:lang w:eastAsia="en-US"/>
        </w:rPr>
        <w:t>.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 W</w:t>
      </w:r>
      <w:r w:rsidR="001B4D5E">
        <w:rPr>
          <w:rFonts w:ascii="Calibri" w:eastAsia="Calibri" w:hAnsi="Calibri" w:cs="Calibri"/>
          <w:sz w:val="24"/>
          <w:szCs w:val="24"/>
          <w:lang w:eastAsia="en-US"/>
        </w:rPr>
        <w:t> 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>przypadku braku zapewnienia przez Wykonawcę dwóch osób do wnoszenia poszczególnych dostaw, Zamawiający może odmówić przyjęcia tej dostawy.</w:t>
      </w:r>
    </w:p>
    <w:p w14:paraId="6708788F" w14:textId="37761122" w:rsidR="00A32153" w:rsidRPr="00041E1A" w:rsidRDefault="00A32153" w:rsidP="00041E1A">
      <w:pPr>
        <w:numPr>
          <w:ilvl w:val="2"/>
          <w:numId w:val="5"/>
        </w:numPr>
        <w:spacing w:line="276" w:lineRule="auto"/>
        <w:ind w:left="1276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W przypadku niekompletnej dostawy lub dostarczenia wadliwych materiałów</w:t>
      </w:r>
      <w:r w:rsidR="001F270E">
        <w:rPr>
          <w:rFonts w:ascii="Calibri" w:hAnsi="Calibri" w:cs="Calibri"/>
          <w:sz w:val="24"/>
          <w:szCs w:val="24"/>
          <w:shd w:val="clear" w:color="auto" w:fill="FFFFFF"/>
        </w:rPr>
        <w:t>,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 Wykonawca zobowiązuje się do niezwłocznego dostarczenia brakujących sztuk lub wymiany na pełnowartościowy towar (w przypadku wadliwych materiałów). Wymiana/uzupełnienie będzie udokumentowana podpisaniem protokołu danej dostawy. </w:t>
      </w:r>
    </w:p>
    <w:p w14:paraId="6F9F7C6A" w14:textId="77777777" w:rsidR="005B25FD" w:rsidRPr="005B25FD" w:rsidRDefault="005B25FD" w:rsidP="00027CD8">
      <w:pPr>
        <w:keepNext/>
        <w:numPr>
          <w:ilvl w:val="0"/>
          <w:numId w:val="6"/>
        </w:numPr>
        <w:spacing w:before="240" w:after="240" w:line="276" w:lineRule="auto"/>
        <w:ind w:left="357" w:hanging="357"/>
        <w:jc w:val="left"/>
        <w:outlineLvl w:val="0"/>
        <w:rPr>
          <w:rFonts w:ascii="Calibri" w:hAnsi="Calibri" w:cs="Calibri"/>
          <w:b/>
          <w:bCs/>
          <w:kern w:val="32"/>
          <w:sz w:val="32"/>
          <w:szCs w:val="32"/>
        </w:rPr>
      </w:pPr>
      <w:bookmarkStart w:id="86" w:name="_Toc8577361"/>
      <w:bookmarkStart w:id="87" w:name="_Toc8578528"/>
      <w:bookmarkStart w:id="88" w:name="_Toc8578650"/>
      <w:bookmarkStart w:id="89" w:name="_Toc8578840"/>
      <w:bookmarkStart w:id="90" w:name="_Toc146025854"/>
      <w:r w:rsidRPr="005B25FD">
        <w:rPr>
          <w:rFonts w:ascii="Calibri" w:hAnsi="Calibri" w:cs="Calibri"/>
          <w:b/>
          <w:bCs/>
          <w:kern w:val="32"/>
          <w:sz w:val="32"/>
          <w:szCs w:val="32"/>
        </w:rPr>
        <w:lastRenderedPageBreak/>
        <w:t>Zespół Wykonawcy i zasady współpracy</w:t>
      </w:r>
      <w:bookmarkEnd w:id="86"/>
      <w:bookmarkEnd w:id="87"/>
      <w:bookmarkEnd w:id="88"/>
      <w:bookmarkEnd w:id="89"/>
      <w:bookmarkEnd w:id="90"/>
      <w:r w:rsidRPr="005B25FD">
        <w:rPr>
          <w:rFonts w:ascii="Calibri" w:hAnsi="Calibri" w:cs="Calibri"/>
          <w:b/>
          <w:bCs/>
          <w:kern w:val="32"/>
          <w:sz w:val="32"/>
          <w:szCs w:val="32"/>
        </w:rPr>
        <w:t xml:space="preserve"> </w:t>
      </w:r>
    </w:p>
    <w:p w14:paraId="5474F12F" w14:textId="215B418C" w:rsidR="005B25FD" w:rsidRPr="005B25FD" w:rsidRDefault="005B25FD" w:rsidP="005B25FD">
      <w:pPr>
        <w:numPr>
          <w:ilvl w:val="1"/>
          <w:numId w:val="6"/>
        </w:numPr>
        <w:spacing w:line="276" w:lineRule="auto"/>
        <w:contextualSpacing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5B25FD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>Wykonawca zobowiązany jest</w:t>
      </w:r>
      <w:r w:rsidR="00027CD8" w:rsidRPr="00707AC5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 xml:space="preserve"> zapewnić osobę o odpowiednich kwalifikacjach zawodowych i doświadczeniu, niezbędnych do realizacji zamówienia</w:t>
      </w:r>
      <w:r w:rsidR="00765E0F" w:rsidRPr="00707AC5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 xml:space="preserve"> tj.</w:t>
      </w:r>
      <w:r w:rsidRPr="005B25FD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 xml:space="preserve"> </w:t>
      </w:r>
      <w:r w:rsidR="00027CD8" w:rsidRPr="00707AC5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>Koordynatora</w:t>
      </w:r>
      <w:r w:rsidR="00765E0F" w:rsidRPr="00707AC5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 xml:space="preserve"> umowy.</w:t>
      </w:r>
      <w:r w:rsidR="00027CD8" w:rsidRPr="00707AC5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 xml:space="preserve"> </w:t>
      </w:r>
    </w:p>
    <w:p w14:paraId="25556986" w14:textId="31A568BB" w:rsidR="005B25FD" w:rsidRPr="005B25FD" w:rsidRDefault="005B25FD" w:rsidP="005B25FD">
      <w:pPr>
        <w:numPr>
          <w:ilvl w:val="1"/>
          <w:numId w:val="6"/>
        </w:numPr>
        <w:spacing w:line="276" w:lineRule="auto"/>
        <w:contextualSpacing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Całościowo za realizację zamówienia </w:t>
      </w:r>
      <w:r w:rsidR="00027CD8">
        <w:rPr>
          <w:rFonts w:ascii="Calibri" w:eastAsia="Calibri" w:hAnsi="Calibri" w:cs="Calibri"/>
          <w:color w:val="000000"/>
          <w:sz w:val="24"/>
          <w:szCs w:val="24"/>
          <w:lang w:eastAsia="en-US"/>
        </w:rPr>
        <w:t>odpowiada</w:t>
      </w: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Wykonawc</w:t>
      </w:r>
      <w:r w:rsidR="00027CD8">
        <w:rPr>
          <w:rFonts w:ascii="Calibri" w:eastAsia="Calibri" w:hAnsi="Calibri" w:cs="Calibri"/>
          <w:color w:val="000000"/>
          <w:sz w:val="24"/>
          <w:szCs w:val="24"/>
          <w:lang w:eastAsia="en-US"/>
        </w:rPr>
        <w:t>a.</w:t>
      </w:r>
    </w:p>
    <w:p w14:paraId="76E15C05" w14:textId="63689F63" w:rsidR="00765E0F" w:rsidRDefault="00027CD8" w:rsidP="00765E0F">
      <w:pPr>
        <w:numPr>
          <w:ilvl w:val="1"/>
          <w:numId w:val="6"/>
        </w:numPr>
        <w:spacing w:line="276" w:lineRule="auto"/>
        <w:contextualSpacing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Za realizację zamówienia </w:t>
      </w:r>
      <w:r w:rsidR="000017DD" w:rsidRPr="00D6355C">
        <w:rPr>
          <w:rFonts w:ascii="Calibri" w:eastAsia="Calibri" w:hAnsi="Calibri" w:cs="Calibri"/>
          <w:color w:val="000000"/>
          <w:sz w:val="24"/>
          <w:szCs w:val="24"/>
          <w:lang w:eastAsia="en-US"/>
        </w:rPr>
        <w:t>po stronie Wykonawcy</w:t>
      </w:r>
      <w:r w:rsidR="000017DD" w:rsidRPr="000017DD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>odpowiadać</w:t>
      </w:r>
      <w:r w:rsidR="005B25FD"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będzie </w:t>
      </w:r>
      <w:r w:rsidR="00FA2675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>k</w:t>
      </w:r>
      <w:r w:rsidR="000017DD" w:rsidRPr="005B25FD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 xml:space="preserve">oordynator </w:t>
      </w:r>
      <w:r w:rsidR="005B25FD" w:rsidRPr="005B25FD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>umowy</w:t>
      </w:r>
      <w:r w:rsidR="005B25FD"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odpowiedzialny za cały proces realizacji usług objętych umową</w:t>
      </w:r>
      <w:r w:rsidR="00973183">
        <w:rPr>
          <w:rFonts w:ascii="Calibri" w:eastAsia="Calibri" w:hAnsi="Calibri" w:cs="Calibri"/>
          <w:color w:val="000000"/>
          <w:sz w:val="24"/>
          <w:szCs w:val="24"/>
          <w:lang w:eastAsia="en-US"/>
        </w:rPr>
        <w:t>, tj.</w:t>
      </w:r>
      <w:r w:rsidR="0005571B">
        <w:rPr>
          <w:rFonts w:ascii="Calibri" w:eastAsia="Calibri" w:hAnsi="Calibri" w:cs="Calibri"/>
          <w:color w:val="000000"/>
          <w:sz w:val="24"/>
          <w:szCs w:val="24"/>
          <w:lang w:eastAsia="en-US"/>
        </w:rPr>
        <w:t>:</w:t>
      </w:r>
    </w:p>
    <w:p w14:paraId="6DCD4C51" w14:textId="263923C7" w:rsidR="00765E0F" w:rsidRPr="00765E0F" w:rsidRDefault="000017DD" w:rsidP="00765E0F">
      <w:pPr>
        <w:pStyle w:val="Akapitzlist"/>
        <w:numPr>
          <w:ilvl w:val="2"/>
          <w:numId w:val="26"/>
        </w:numPr>
        <w:spacing w:line="276" w:lineRule="auto"/>
        <w:contextualSpacing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765E0F">
        <w:rPr>
          <w:rFonts w:ascii="Calibri" w:eastAsia="Calibri" w:hAnsi="Calibri" w:cs="Calibri"/>
          <w:sz w:val="24"/>
          <w:szCs w:val="24"/>
          <w:lang w:eastAsia="en-US"/>
        </w:rPr>
        <w:t xml:space="preserve">od dnia </w:t>
      </w:r>
      <w:r w:rsidR="001F270E">
        <w:rPr>
          <w:rFonts w:ascii="Calibri" w:eastAsia="Calibri" w:hAnsi="Calibri" w:cs="Calibri"/>
          <w:sz w:val="24"/>
          <w:szCs w:val="24"/>
          <w:lang w:eastAsia="en-US"/>
        </w:rPr>
        <w:t>zawarcia</w:t>
      </w:r>
      <w:r w:rsidRPr="00765E0F">
        <w:rPr>
          <w:rFonts w:ascii="Calibri" w:eastAsia="Calibri" w:hAnsi="Calibri" w:cs="Calibri"/>
          <w:sz w:val="24"/>
          <w:szCs w:val="24"/>
          <w:lang w:eastAsia="en-US"/>
        </w:rPr>
        <w:t xml:space="preserve"> umowy </w:t>
      </w:r>
      <w:r w:rsidR="005B25FD" w:rsidRPr="00765E0F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będzie </w:t>
      </w:r>
      <w:r w:rsidR="00973183" w:rsidRPr="00765E0F">
        <w:rPr>
          <w:rFonts w:ascii="Calibri" w:eastAsia="Calibri" w:hAnsi="Calibri" w:cs="Calibri"/>
          <w:color w:val="000000"/>
          <w:sz w:val="24"/>
          <w:szCs w:val="24"/>
          <w:lang w:eastAsia="en-US"/>
        </w:rPr>
        <w:t>o</w:t>
      </w:r>
      <w:r w:rsidR="00973183" w:rsidRPr="00765E0F">
        <w:rPr>
          <w:rFonts w:ascii="Calibri" w:eastAsia="Calibri" w:hAnsi="Calibri" w:cs="Calibri"/>
          <w:sz w:val="24"/>
          <w:szCs w:val="24"/>
          <w:lang w:eastAsia="en-US"/>
        </w:rPr>
        <w:t>dpowiedzialn</w:t>
      </w:r>
      <w:r w:rsidR="00973183">
        <w:rPr>
          <w:rFonts w:ascii="Calibri" w:eastAsia="Calibri" w:hAnsi="Calibri" w:cs="Calibri"/>
          <w:sz w:val="24"/>
          <w:szCs w:val="24"/>
          <w:lang w:eastAsia="en-US"/>
        </w:rPr>
        <w:t>y</w:t>
      </w:r>
      <w:r w:rsidR="00973183" w:rsidRPr="00765E0F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5B25FD" w:rsidRPr="00765E0F">
        <w:rPr>
          <w:rFonts w:ascii="Calibri" w:eastAsia="Calibri" w:hAnsi="Calibri" w:cs="Calibri"/>
          <w:sz w:val="24"/>
          <w:szCs w:val="24"/>
          <w:lang w:eastAsia="en-US"/>
        </w:rPr>
        <w:t>za kompleksowe nadzorowanie i</w:t>
      </w:r>
      <w:r w:rsidR="00E46DE2">
        <w:rPr>
          <w:rFonts w:ascii="Calibri" w:eastAsia="Calibri" w:hAnsi="Calibri" w:cs="Calibri"/>
          <w:sz w:val="24"/>
          <w:szCs w:val="24"/>
          <w:lang w:eastAsia="en-US"/>
        </w:rPr>
        <w:t> </w:t>
      </w:r>
      <w:r w:rsidR="005B25FD" w:rsidRPr="00765E0F">
        <w:rPr>
          <w:rFonts w:ascii="Calibri" w:eastAsia="Calibri" w:hAnsi="Calibri" w:cs="Calibri"/>
          <w:sz w:val="24"/>
          <w:szCs w:val="24"/>
          <w:lang w:eastAsia="en-US"/>
        </w:rPr>
        <w:t xml:space="preserve">koordynację realizacji zamówienia od strony Wykonawcy, </w:t>
      </w:r>
    </w:p>
    <w:p w14:paraId="414F9520" w14:textId="0BDDE99C" w:rsidR="00765E0F" w:rsidRPr="00765E0F" w:rsidRDefault="00765E0F" w:rsidP="00765E0F">
      <w:pPr>
        <w:pStyle w:val="Akapitzlist"/>
        <w:numPr>
          <w:ilvl w:val="2"/>
          <w:numId w:val="26"/>
        </w:numPr>
        <w:spacing w:line="276" w:lineRule="auto"/>
        <w:contextualSpacing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będzie </w:t>
      </w:r>
      <w:r w:rsidR="00973183">
        <w:rPr>
          <w:rFonts w:ascii="Calibri" w:eastAsia="Calibri" w:hAnsi="Calibri" w:cs="Calibri"/>
          <w:sz w:val="24"/>
          <w:szCs w:val="24"/>
          <w:lang w:eastAsia="en-US"/>
        </w:rPr>
        <w:t xml:space="preserve">uprawniony </w:t>
      </w:r>
      <w:r w:rsidR="005B25FD" w:rsidRPr="00765E0F">
        <w:rPr>
          <w:rFonts w:ascii="Calibri" w:eastAsia="Calibri" w:hAnsi="Calibri" w:cs="Calibri"/>
          <w:sz w:val="24"/>
          <w:szCs w:val="24"/>
          <w:lang w:eastAsia="en-US"/>
        </w:rPr>
        <w:t>do wszelkich bieżących kontaktów i współpracy z</w:t>
      </w:r>
      <w:r w:rsidR="001F270E">
        <w:rPr>
          <w:rFonts w:ascii="Calibri" w:eastAsia="Calibri" w:hAnsi="Calibri" w:cs="Calibri"/>
          <w:sz w:val="24"/>
          <w:szCs w:val="24"/>
          <w:lang w:eastAsia="en-US"/>
        </w:rPr>
        <w:t> </w:t>
      </w:r>
      <w:r w:rsidR="005B25FD" w:rsidRPr="00765E0F">
        <w:rPr>
          <w:rFonts w:ascii="Calibri" w:eastAsia="Calibri" w:hAnsi="Calibri" w:cs="Calibri"/>
          <w:sz w:val="24"/>
          <w:szCs w:val="24"/>
          <w:lang w:eastAsia="en-US"/>
        </w:rPr>
        <w:t xml:space="preserve">Zamawiającym, </w:t>
      </w:r>
    </w:p>
    <w:p w14:paraId="0BCC6BDA" w14:textId="3E461763" w:rsidR="005B25FD" w:rsidRPr="00765E0F" w:rsidRDefault="00973183" w:rsidP="00765E0F">
      <w:pPr>
        <w:pStyle w:val="Akapitzlist"/>
        <w:numPr>
          <w:ilvl w:val="2"/>
          <w:numId w:val="26"/>
        </w:numPr>
        <w:spacing w:line="276" w:lineRule="auto"/>
        <w:contextualSpacing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będzie </w:t>
      </w:r>
      <w:r w:rsidRPr="00765E0F">
        <w:rPr>
          <w:rFonts w:ascii="Calibri" w:eastAsia="Calibri" w:hAnsi="Calibri" w:cs="Calibri"/>
          <w:sz w:val="24"/>
          <w:szCs w:val="24"/>
          <w:lang w:eastAsia="en-US"/>
        </w:rPr>
        <w:t>odpowiedzialn</w:t>
      </w:r>
      <w:r>
        <w:rPr>
          <w:rFonts w:ascii="Calibri" w:eastAsia="Calibri" w:hAnsi="Calibri" w:cs="Calibri"/>
          <w:sz w:val="24"/>
          <w:szCs w:val="24"/>
          <w:lang w:eastAsia="en-US"/>
        </w:rPr>
        <w:t>y</w:t>
      </w:r>
      <w:r w:rsidRPr="00765E0F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5B25FD" w:rsidRPr="00765E0F">
        <w:rPr>
          <w:rFonts w:ascii="Calibri" w:eastAsia="Calibri" w:hAnsi="Calibri" w:cs="Calibri"/>
          <w:sz w:val="24"/>
          <w:szCs w:val="24"/>
          <w:lang w:eastAsia="en-US"/>
        </w:rPr>
        <w:t xml:space="preserve">za sprawną i terminową realizację poszczególnych </w:t>
      </w:r>
      <w:r w:rsidR="00EB6E1B">
        <w:rPr>
          <w:rFonts w:ascii="Calibri" w:eastAsia="Calibri" w:hAnsi="Calibri" w:cs="Calibri"/>
          <w:sz w:val="24"/>
          <w:szCs w:val="24"/>
          <w:lang w:eastAsia="en-US"/>
        </w:rPr>
        <w:t>z</w:t>
      </w:r>
      <w:r w:rsidR="005B25FD" w:rsidRPr="00765E0F">
        <w:rPr>
          <w:rFonts w:ascii="Calibri" w:eastAsia="Calibri" w:hAnsi="Calibri" w:cs="Calibri"/>
          <w:sz w:val="24"/>
          <w:szCs w:val="24"/>
          <w:lang w:eastAsia="en-US"/>
        </w:rPr>
        <w:t xml:space="preserve">adań w tym </w:t>
      </w:r>
      <w:r w:rsidR="00765E0F">
        <w:rPr>
          <w:rFonts w:ascii="Calibri" w:eastAsia="Calibri" w:hAnsi="Calibri" w:cs="Calibri"/>
          <w:sz w:val="24"/>
          <w:szCs w:val="24"/>
          <w:lang w:eastAsia="en-US"/>
        </w:rPr>
        <w:t xml:space="preserve">m.in. </w:t>
      </w:r>
      <w:r w:rsidR="005B25FD" w:rsidRPr="00765E0F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za </w:t>
      </w:r>
      <w:r w:rsidRPr="00765E0F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poprawne </w:t>
      </w:r>
      <w:r w:rsidR="005B25FD" w:rsidRPr="00765E0F">
        <w:rPr>
          <w:rFonts w:ascii="Calibri" w:eastAsia="Calibri" w:hAnsi="Calibri" w:cs="Calibri"/>
          <w:color w:val="000000"/>
          <w:sz w:val="24"/>
          <w:szCs w:val="24"/>
          <w:lang w:eastAsia="en-US"/>
        </w:rPr>
        <w:t>przygotowanie protokołów, za poprawne rozliczenia realizacji umowy</w:t>
      </w: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itd.</w:t>
      </w:r>
      <w:r w:rsidR="005B25FD" w:rsidRPr="00765E0F">
        <w:rPr>
          <w:rFonts w:ascii="Calibri" w:eastAsia="Calibri" w:hAnsi="Calibri" w:cs="Calibri"/>
          <w:color w:val="000000"/>
          <w:sz w:val="24"/>
          <w:szCs w:val="24"/>
          <w:lang w:eastAsia="en-US"/>
        </w:rPr>
        <w:t>.</w:t>
      </w:r>
    </w:p>
    <w:p w14:paraId="4140A2D9" w14:textId="6360732B" w:rsidR="005B25FD" w:rsidRPr="005B25FD" w:rsidRDefault="005B25FD" w:rsidP="00765E0F">
      <w:pPr>
        <w:numPr>
          <w:ilvl w:val="1"/>
          <w:numId w:val="6"/>
        </w:numPr>
        <w:spacing w:line="276" w:lineRule="auto"/>
        <w:contextualSpacing/>
        <w:jc w:val="left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W </w:t>
      </w:r>
      <w:r w:rsidR="0096230A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ciągu 3 dni od </w:t>
      </w: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>dni</w:t>
      </w:r>
      <w:r w:rsidR="0096230A">
        <w:rPr>
          <w:rFonts w:ascii="Calibri" w:eastAsia="Calibri" w:hAnsi="Calibri" w:cs="Calibri"/>
          <w:color w:val="000000"/>
          <w:sz w:val="24"/>
          <w:szCs w:val="24"/>
          <w:lang w:eastAsia="en-US"/>
        </w:rPr>
        <w:t>a</w:t>
      </w: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 w:rsidR="001F270E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zawarcia </w:t>
      </w: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>umowy</w:t>
      </w:r>
      <w:r w:rsidR="001F270E">
        <w:rPr>
          <w:rFonts w:ascii="Calibri" w:eastAsia="Calibri" w:hAnsi="Calibri" w:cs="Calibri"/>
          <w:color w:val="000000"/>
          <w:sz w:val="24"/>
          <w:szCs w:val="24"/>
          <w:lang w:eastAsia="en-US"/>
        </w:rPr>
        <w:t>,</w:t>
      </w: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Wykonawca dostarczy w wersji elektronicznej Zamawiającemu </w:t>
      </w:r>
      <w:r w:rsidR="00765E0F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dane kontaktowe do </w:t>
      </w:r>
      <w:r w:rsidR="003D390E">
        <w:rPr>
          <w:rFonts w:ascii="Calibri" w:eastAsia="Calibri" w:hAnsi="Calibri" w:cs="Calibri"/>
          <w:color w:val="000000"/>
          <w:sz w:val="24"/>
          <w:szCs w:val="24"/>
          <w:lang w:eastAsia="en-US"/>
        </w:rPr>
        <w:t>k</w:t>
      </w:r>
      <w:r w:rsidR="00765E0F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oordynatora </w:t>
      </w:r>
      <w:r w:rsidR="001F270E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umowy </w:t>
      </w:r>
      <w:r w:rsidR="00765E0F">
        <w:rPr>
          <w:rFonts w:ascii="Calibri" w:eastAsia="Calibri" w:hAnsi="Calibri" w:cs="Calibri"/>
          <w:color w:val="000000"/>
          <w:sz w:val="24"/>
          <w:szCs w:val="24"/>
          <w:lang w:eastAsia="en-US"/>
        </w:rPr>
        <w:t>po stronie</w:t>
      </w: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Wykonawcy</w:t>
      </w:r>
      <w:r w:rsidR="00765E0F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(i</w:t>
      </w: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>mię</w:t>
      </w:r>
      <w:r w:rsidR="00765E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, n</w:t>
      </w: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>azwisk</w:t>
      </w:r>
      <w:r w:rsidR="00765E0F">
        <w:rPr>
          <w:rFonts w:ascii="Calibri" w:eastAsia="Calibri" w:hAnsi="Calibri" w:cs="Calibri"/>
          <w:color w:val="000000"/>
          <w:sz w:val="24"/>
          <w:szCs w:val="24"/>
          <w:lang w:eastAsia="en-US"/>
        </w:rPr>
        <w:t>o, a</w:t>
      </w: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>dres e-mai</w:t>
      </w:r>
      <w:r w:rsidR="00765E0F">
        <w:rPr>
          <w:rFonts w:ascii="Calibri" w:eastAsia="Calibri" w:hAnsi="Calibri" w:cs="Calibri"/>
          <w:color w:val="000000"/>
          <w:sz w:val="24"/>
          <w:szCs w:val="24"/>
          <w:lang w:eastAsia="en-US"/>
        </w:rPr>
        <w:t>lowy, n</w:t>
      </w: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r tel. </w:t>
      </w:r>
      <w:r w:rsidR="00EB6E1B">
        <w:rPr>
          <w:rFonts w:ascii="Calibri" w:eastAsia="Calibri" w:hAnsi="Calibri" w:cs="Calibri"/>
          <w:color w:val="000000"/>
          <w:sz w:val="24"/>
          <w:szCs w:val="24"/>
          <w:lang w:eastAsia="en-US"/>
        </w:rPr>
        <w:t>k</w:t>
      </w:r>
      <w:r w:rsidR="00EB6E1B"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>omórkowego</w:t>
      </w:r>
      <w:r w:rsidR="00765E0F">
        <w:rPr>
          <w:rFonts w:ascii="Calibri" w:eastAsia="Calibri" w:hAnsi="Calibri" w:cs="Calibri"/>
          <w:color w:val="000000"/>
          <w:sz w:val="24"/>
          <w:szCs w:val="24"/>
          <w:lang w:eastAsia="en-US"/>
        </w:rPr>
        <w:t>)</w:t>
      </w: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>.</w:t>
      </w:r>
    </w:p>
    <w:p w14:paraId="08E6250A" w14:textId="0F0E3C3F" w:rsidR="005B25FD" w:rsidRPr="005B25FD" w:rsidRDefault="00765E0F" w:rsidP="00807C42">
      <w:pPr>
        <w:numPr>
          <w:ilvl w:val="2"/>
          <w:numId w:val="6"/>
        </w:numPr>
        <w:spacing w:line="276" w:lineRule="auto"/>
        <w:ind w:left="1276" w:hanging="709"/>
        <w:contextualSpacing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765E0F">
        <w:rPr>
          <w:rFonts w:ascii="Calibri" w:eastAsia="Calibri" w:hAnsi="Calibri" w:cs="Calibri"/>
          <w:color w:val="000000"/>
          <w:sz w:val="24"/>
          <w:szCs w:val="24"/>
          <w:lang w:eastAsia="en-US"/>
        </w:rPr>
        <w:t>Z</w:t>
      </w:r>
      <w:r w:rsidR="005B25FD"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amawiający wymaga, aby Wykonawca zapewnił odpowiednią liczbę personelu, tak aby możliwa była </w:t>
      </w: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>realizacja Zamówienia wg harmonogramu.</w:t>
      </w:r>
    </w:p>
    <w:p w14:paraId="00279A86" w14:textId="72A48D62" w:rsidR="005B25FD" w:rsidRPr="005B25FD" w:rsidRDefault="005B25FD" w:rsidP="00807C42">
      <w:pPr>
        <w:numPr>
          <w:ilvl w:val="2"/>
          <w:numId w:val="6"/>
        </w:numPr>
        <w:spacing w:line="276" w:lineRule="auto"/>
        <w:ind w:left="1276"/>
        <w:contextualSpacing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Zamawiający </w:t>
      </w:r>
      <w:r w:rsidR="00765E0F">
        <w:rPr>
          <w:rFonts w:ascii="Calibri" w:eastAsia="Calibri" w:hAnsi="Calibri" w:cs="Calibri"/>
          <w:sz w:val="24"/>
          <w:szCs w:val="24"/>
          <w:lang w:eastAsia="en-US"/>
        </w:rPr>
        <w:t>z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>organiz</w:t>
      </w:r>
      <w:r w:rsidR="00765E0F">
        <w:rPr>
          <w:rFonts w:ascii="Calibri" w:eastAsia="Calibri" w:hAnsi="Calibri" w:cs="Calibri"/>
          <w:sz w:val="24"/>
          <w:szCs w:val="24"/>
          <w:lang w:eastAsia="en-US"/>
        </w:rPr>
        <w:t>uje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5B25FD">
        <w:rPr>
          <w:rFonts w:ascii="Calibri" w:eastAsia="Calibri" w:hAnsi="Calibri" w:cs="Calibri"/>
          <w:b/>
          <w:sz w:val="24"/>
          <w:szCs w:val="24"/>
          <w:lang w:eastAsia="en-US"/>
        </w:rPr>
        <w:t>spotkania</w:t>
      </w:r>
      <w:r w:rsidR="00765E0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online</w:t>
      </w:r>
      <w:r w:rsidRPr="005B25F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Pr="00D6355C">
        <w:rPr>
          <w:rFonts w:ascii="Calibri" w:eastAsia="Calibri" w:hAnsi="Calibri" w:cs="Calibri"/>
          <w:sz w:val="24"/>
          <w:szCs w:val="24"/>
          <w:lang w:eastAsia="en-US"/>
        </w:rPr>
        <w:t>z Wykonawcą</w:t>
      </w:r>
      <w:r w:rsidRPr="00EB6E1B">
        <w:rPr>
          <w:rFonts w:ascii="Calibri" w:eastAsia="Calibri" w:hAnsi="Calibri" w:cs="Calibri"/>
          <w:sz w:val="24"/>
          <w:szCs w:val="24"/>
          <w:lang w:eastAsia="en-US"/>
        </w:rPr>
        <w:t>.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 Podczas pierwszego z</w:t>
      </w:r>
      <w:r w:rsidR="001F270E">
        <w:rPr>
          <w:rFonts w:ascii="Calibri" w:eastAsia="Calibri" w:hAnsi="Calibri" w:cs="Calibri"/>
          <w:sz w:val="24"/>
          <w:szCs w:val="24"/>
          <w:lang w:eastAsia="en-US"/>
        </w:rPr>
        <w:t> 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>nich zostaną omówione poszczególne zadania wchodzące w skład zamówienia, w tym m.in. omówienie harmonogramu prac</w:t>
      </w:r>
      <w:r w:rsidR="00765E0F">
        <w:rPr>
          <w:rFonts w:ascii="Calibri" w:eastAsia="Calibri" w:hAnsi="Calibri" w:cs="Calibri"/>
          <w:sz w:val="24"/>
          <w:szCs w:val="24"/>
          <w:lang w:eastAsia="en-US"/>
        </w:rPr>
        <w:t xml:space="preserve"> i 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sposobu zlecania zamówień. Pierwsze ze spotkań odbędzie się niezwłocznie po </w:t>
      </w:r>
      <w:r w:rsidR="001F270E">
        <w:rPr>
          <w:rFonts w:ascii="Calibri" w:eastAsia="Calibri" w:hAnsi="Calibri" w:cs="Calibri"/>
          <w:sz w:val="24"/>
          <w:szCs w:val="24"/>
          <w:lang w:eastAsia="en-US"/>
        </w:rPr>
        <w:t>zawarciu</w:t>
      </w:r>
      <w:r w:rsidR="001F270E"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umowy, jednak </w:t>
      </w:r>
      <w:r w:rsidRPr="005B25F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nie później niż w terminie do 5 dni </w:t>
      </w:r>
      <w:r w:rsidR="001F270E">
        <w:rPr>
          <w:rFonts w:ascii="Calibri" w:eastAsia="Calibri" w:hAnsi="Calibri" w:cs="Calibri"/>
          <w:b/>
          <w:sz w:val="24"/>
          <w:szCs w:val="24"/>
          <w:lang w:eastAsia="en-US"/>
        </w:rPr>
        <w:t>od zawarcia</w:t>
      </w:r>
      <w:r w:rsidRPr="005B25F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umowy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. Kolejne spotkania będą organizowane na wniosek każdej ze </w:t>
      </w:r>
      <w:r w:rsidR="001F270E">
        <w:rPr>
          <w:rFonts w:ascii="Calibri" w:eastAsia="Calibri" w:hAnsi="Calibri" w:cs="Calibri"/>
          <w:sz w:val="24"/>
          <w:szCs w:val="24"/>
          <w:lang w:eastAsia="en-US"/>
        </w:rPr>
        <w:t>S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tron, gdy zajdzie taka potrzeba. </w:t>
      </w:r>
    </w:p>
    <w:p w14:paraId="3C154492" w14:textId="378346DD" w:rsidR="005B25FD" w:rsidRPr="005B25FD" w:rsidRDefault="005B25FD" w:rsidP="00807C42">
      <w:pPr>
        <w:numPr>
          <w:ilvl w:val="2"/>
          <w:numId w:val="6"/>
        </w:numPr>
        <w:spacing w:line="276" w:lineRule="auto"/>
        <w:ind w:left="1276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Wykonawca i Zamawiający prowadzą uzgodnienia (w tym m.in. ostateczne akceptacje do </w:t>
      </w:r>
      <w:r w:rsidR="00765E0F">
        <w:rPr>
          <w:rFonts w:ascii="Calibri" w:eastAsia="Calibri" w:hAnsi="Calibri" w:cs="Calibri"/>
          <w:sz w:val="24"/>
          <w:szCs w:val="24"/>
          <w:lang w:eastAsia="en-US"/>
        </w:rPr>
        <w:t>produkcji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>) na piśmie lub za pośrednictwem poczty elektronicznej.</w:t>
      </w:r>
    </w:p>
    <w:p w14:paraId="3980F89F" w14:textId="77777777" w:rsidR="005B25FD" w:rsidRPr="005B25FD" w:rsidRDefault="005B25FD" w:rsidP="00807C42">
      <w:pPr>
        <w:numPr>
          <w:ilvl w:val="2"/>
          <w:numId w:val="6"/>
        </w:numPr>
        <w:spacing w:line="276" w:lineRule="auto"/>
        <w:ind w:left="1276"/>
        <w:contextualSpacing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Wykonawca zobowiązuje się do ścisłej współpracy z Zamawiającym na każdym etapie realizacji umowy, w tym do aktywnego uczestniczenia w zwołanych przez Zamawiającego spotkaniach. </w:t>
      </w:r>
    </w:p>
    <w:p w14:paraId="23CEB56B" w14:textId="15E952DA" w:rsidR="005B25FD" w:rsidRPr="005B25FD" w:rsidRDefault="005B25FD" w:rsidP="00807C42">
      <w:pPr>
        <w:numPr>
          <w:ilvl w:val="2"/>
          <w:numId w:val="6"/>
        </w:numPr>
        <w:spacing w:line="276" w:lineRule="auto"/>
        <w:ind w:left="1276"/>
        <w:contextualSpacing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Na każdym etapie zamówienia Wykonawca zobowiązany jest do realizacji zadań zgodnie z wymogami Zamawiającego, wskazanymi w dokumentacji zamówienia oraz ustaleniami </w:t>
      </w:r>
      <w:r w:rsidR="00AB7807"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wspólnie </w:t>
      </w:r>
      <w:r w:rsidRPr="005B25FD">
        <w:rPr>
          <w:rFonts w:ascii="Calibri" w:eastAsia="Calibri" w:hAnsi="Calibri" w:cs="Calibri"/>
          <w:sz w:val="24"/>
          <w:szCs w:val="24"/>
          <w:lang w:eastAsia="en-US"/>
        </w:rPr>
        <w:t>podjętymi z Zamawiającym</w:t>
      </w:r>
      <w:r w:rsidR="00AB7807">
        <w:rPr>
          <w:rFonts w:ascii="Calibri" w:eastAsia="Calibri" w:hAnsi="Calibri" w:cs="Calibri"/>
          <w:sz w:val="24"/>
          <w:szCs w:val="24"/>
          <w:lang w:eastAsia="en-US"/>
        </w:rPr>
        <w:t xml:space="preserve">. </w:t>
      </w:r>
    </w:p>
    <w:p w14:paraId="4C12928D" w14:textId="5F2B379B" w:rsidR="005B25FD" w:rsidRPr="005B25FD" w:rsidRDefault="00AB7807" w:rsidP="00807C42">
      <w:pPr>
        <w:numPr>
          <w:ilvl w:val="2"/>
          <w:numId w:val="6"/>
        </w:numPr>
        <w:spacing w:line="276" w:lineRule="auto"/>
        <w:ind w:left="1276"/>
        <w:contextualSpacing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>Dostaw</w:t>
      </w: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>y</w:t>
      </w: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 w:rsidR="00AC6B24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materiałów </w:t>
      </w: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>będą realizowane</w:t>
      </w: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 w:rsidR="005B25FD"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w terminie i </w:t>
      </w: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w </w:t>
      </w:r>
      <w:r w:rsidR="005B25FD"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>godzinach uzgodnionych z Zamawiającym</w:t>
      </w:r>
      <w:r w:rsidR="002B2C33">
        <w:rPr>
          <w:rFonts w:ascii="Calibri" w:eastAsia="Calibri" w:hAnsi="Calibri" w:cs="Calibri"/>
          <w:color w:val="000000"/>
          <w:sz w:val="24"/>
          <w:szCs w:val="24"/>
          <w:lang w:eastAsia="en-US"/>
        </w:rPr>
        <w:t>,</w:t>
      </w:r>
      <w:r w:rsidR="005B25FD"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 w:rsidR="002B2C33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między </w:t>
      </w:r>
      <w:r w:rsidR="005B25FD"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>8.30</w:t>
      </w:r>
      <w:r w:rsidR="002B2C33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a </w:t>
      </w:r>
      <w:r w:rsidR="005B25FD"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>16.00</w:t>
      </w:r>
      <w:r w:rsidR="002B2C33">
        <w:rPr>
          <w:rFonts w:ascii="Calibri" w:eastAsia="Calibri" w:hAnsi="Calibri" w:cs="Calibri"/>
          <w:color w:val="000000"/>
          <w:sz w:val="24"/>
          <w:szCs w:val="24"/>
          <w:lang w:eastAsia="en-US"/>
        </w:rPr>
        <w:t>,</w:t>
      </w:r>
      <w:r w:rsidR="005B25FD"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od poniedziałku do piątku.</w:t>
      </w:r>
    </w:p>
    <w:p w14:paraId="7F8D0C67" w14:textId="7FB6E80C" w:rsidR="005B25FD" w:rsidRPr="005B25FD" w:rsidRDefault="005B25FD" w:rsidP="00807C42">
      <w:pPr>
        <w:numPr>
          <w:ilvl w:val="2"/>
          <w:numId w:val="6"/>
        </w:numPr>
        <w:spacing w:line="276" w:lineRule="auto"/>
        <w:ind w:left="1276"/>
        <w:contextualSpacing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lastRenderedPageBreak/>
        <w:t xml:space="preserve">Zamawiający może, najpóźniej na 2 dni robocze przed terminem danej dostawy, wskazać Wykonawcy inne miejsce dostawy </w:t>
      </w:r>
      <w:r w:rsidR="00D8388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niż siedziba PARP, </w:t>
      </w: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>położone w</w:t>
      </w:r>
      <w:r w:rsidR="001F270E">
        <w:rPr>
          <w:rFonts w:ascii="Calibri" w:eastAsia="Calibri" w:hAnsi="Calibri" w:cs="Calibri"/>
          <w:color w:val="000000"/>
          <w:sz w:val="24"/>
          <w:szCs w:val="24"/>
          <w:lang w:eastAsia="en-US"/>
        </w:rPr>
        <w:t> </w:t>
      </w:r>
      <w:r w:rsidRPr="005B25FD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granicach administracyjnych m. st. Warszawy. </w:t>
      </w:r>
    </w:p>
    <w:p w14:paraId="415DB484" w14:textId="6BB1242F" w:rsidR="00807C42" w:rsidRPr="00D6355C" w:rsidRDefault="005B25FD" w:rsidP="00D6355C">
      <w:pPr>
        <w:numPr>
          <w:ilvl w:val="2"/>
          <w:numId w:val="6"/>
        </w:numPr>
        <w:spacing w:line="276" w:lineRule="auto"/>
        <w:ind w:left="1276"/>
        <w:contextualSpacing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D6355C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Termin realizacji </w:t>
      </w:r>
      <w:r w:rsidR="00EA2DC9" w:rsidRPr="00D6355C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poszczególnych etapów zamówienia – czas liczony </w:t>
      </w:r>
      <w:r w:rsidRPr="00D6355C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od </w:t>
      </w:r>
      <w:r w:rsidR="00EA2DC9" w:rsidRPr="00D6355C">
        <w:rPr>
          <w:rFonts w:ascii="Calibri" w:eastAsia="Calibri" w:hAnsi="Calibri" w:cs="Calibri"/>
          <w:color w:val="000000"/>
          <w:sz w:val="24"/>
          <w:szCs w:val="24"/>
          <w:lang w:eastAsia="en-US"/>
        </w:rPr>
        <w:t>momentu otr</w:t>
      </w:r>
      <w:r w:rsidR="00E46DE2">
        <w:rPr>
          <w:rFonts w:ascii="Calibri" w:eastAsia="Calibri" w:hAnsi="Calibri" w:cs="Calibri"/>
          <w:color w:val="000000"/>
          <w:sz w:val="24"/>
          <w:szCs w:val="24"/>
          <w:lang w:eastAsia="en-US"/>
        </w:rPr>
        <w:t>zy</w:t>
      </w:r>
      <w:r w:rsidR="00EA2DC9" w:rsidRPr="00D6355C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mania informacji od </w:t>
      </w:r>
      <w:r w:rsidR="00E46DE2" w:rsidRPr="00E46DE2">
        <w:rPr>
          <w:rFonts w:ascii="Calibri" w:eastAsia="Calibri" w:hAnsi="Calibri" w:cs="Calibri"/>
          <w:color w:val="000000"/>
          <w:sz w:val="24"/>
          <w:szCs w:val="24"/>
          <w:lang w:eastAsia="en-US"/>
        </w:rPr>
        <w:t>Zamawiającego</w:t>
      </w:r>
      <w:r w:rsidR="00EA2DC9" w:rsidRPr="00D6355C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, </w:t>
      </w:r>
      <w:r w:rsidRPr="00D6355C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do </w:t>
      </w:r>
      <w:r w:rsidR="00EA2DC9" w:rsidRPr="00D6355C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dnia </w:t>
      </w:r>
      <w:r w:rsidRPr="00D6355C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dostarczenia </w:t>
      </w:r>
      <w:r w:rsidR="00B04864" w:rsidRPr="00D6355C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gotowego </w:t>
      </w:r>
      <w:r w:rsidRPr="00D6355C">
        <w:rPr>
          <w:rFonts w:ascii="Calibri" w:eastAsia="Calibri" w:hAnsi="Calibri" w:cs="Calibri"/>
          <w:color w:val="000000"/>
          <w:sz w:val="24"/>
          <w:szCs w:val="24"/>
          <w:lang w:eastAsia="en-US"/>
        </w:rPr>
        <w:t>materiału</w:t>
      </w:r>
      <w:r w:rsidR="00EA2DC9" w:rsidRPr="00D6355C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promocyjnego</w:t>
      </w:r>
      <w:r w:rsidR="00EA2DC9" w:rsidRPr="00D6355C" w:rsidDel="00AC6B24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 w:rsidR="00EA2DC9" w:rsidRPr="00D6355C">
        <w:rPr>
          <w:rFonts w:ascii="Calibri" w:eastAsia="Calibri" w:hAnsi="Calibri" w:cs="Calibri"/>
          <w:color w:val="000000"/>
          <w:sz w:val="24"/>
          <w:szCs w:val="24"/>
          <w:lang w:eastAsia="en-US"/>
        </w:rPr>
        <w:t>.</w:t>
      </w:r>
    </w:p>
    <w:p w14:paraId="716853BA" w14:textId="5D08804F" w:rsidR="00807C42" w:rsidRDefault="004E1737" w:rsidP="00D6355C">
      <w:pPr>
        <w:pStyle w:val="Akapitzlist"/>
        <w:spacing w:line="276" w:lineRule="auto"/>
        <w:ind w:left="1995"/>
        <w:contextualSpacing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a) </w:t>
      </w:r>
      <w:r w:rsidR="005B25FD" w:rsidRPr="00807C42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Przez dzień </w:t>
      </w: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rozpoczęcia terminu realizacji </w:t>
      </w:r>
      <w:r w:rsidR="005B25FD" w:rsidRPr="00807C42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ustala się </w:t>
      </w: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>wysłanie</w:t>
      </w:r>
      <w:r w:rsidR="005B25FD" w:rsidRPr="00807C42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przez Zamawiającego </w:t>
      </w: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zlecenia </w:t>
      </w:r>
      <w:r w:rsidR="005B25FD" w:rsidRPr="00807C42">
        <w:rPr>
          <w:rFonts w:ascii="Calibri" w:eastAsia="Calibri" w:hAnsi="Calibri" w:cs="Calibri"/>
          <w:color w:val="000000"/>
          <w:sz w:val="24"/>
          <w:szCs w:val="24"/>
          <w:lang w:eastAsia="en-US"/>
        </w:rPr>
        <w:t>za pośrednictwem poczty elektronicznej.</w:t>
      </w:r>
    </w:p>
    <w:p w14:paraId="2911BA2F" w14:textId="4F9C82C3" w:rsidR="005B25FD" w:rsidRPr="005B25FD" w:rsidRDefault="005B25FD" w:rsidP="00517968">
      <w:pPr>
        <w:spacing w:line="276" w:lineRule="auto"/>
        <w:ind w:left="709"/>
        <w:jc w:val="left"/>
        <w:rPr>
          <w:sz w:val="24"/>
          <w:szCs w:val="24"/>
        </w:rPr>
      </w:pPr>
      <w:r w:rsidRPr="005B25FD">
        <w:rPr>
          <w:rFonts w:ascii="Calibri" w:hAnsi="Calibri" w:cs="Calibri"/>
          <w:color w:val="000000"/>
          <w:sz w:val="24"/>
          <w:szCs w:val="24"/>
        </w:rPr>
        <w:t xml:space="preserve">Każdorazowo po przyjęciu zamówienia przez Wykonawcę, </w:t>
      </w:r>
      <w:r w:rsidR="00B339A0">
        <w:rPr>
          <w:rFonts w:ascii="Calibri" w:hAnsi="Calibri" w:cs="Calibri"/>
          <w:color w:val="000000"/>
          <w:sz w:val="24"/>
          <w:szCs w:val="24"/>
        </w:rPr>
        <w:t>k</w:t>
      </w:r>
      <w:r w:rsidR="00D05B15" w:rsidRPr="005B25FD">
        <w:rPr>
          <w:rFonts w:ascii="Calibri" w:hAnsi="Calibri" w:cs="Calibri"/>
          <w:color w:val="000000"/>
          <w:sz w:val="24"/>
          <w:szCs w:val="24"/>
        </w:rPr>
        <w:t xml:space="preserve">oordynator </w:t>
      </w:r>
      <w:r w:rsidRPr="005B25FD">
        <w:rPr>
          <w:rFonts w:ascii="Calibri" w:hAnsi="Calibri" w:cs="Calibri"/>
          <w:color w:val="000000"/>
          <w:sz w:val="24"/>
          <w:szCs w:val="24"/>
        </w:rPr>
        <w:t>umowy przekaże Zamawiającemu informację zawierając</w:t>
      </w:r>
      <w:r w:rsidR="00824A1A">
        <w:rPr>
          <w:rFonts w:ascii="Calibri" w:hAnsi="Calibri" w:cs="Calibri"/>
          <w:color w:val="000000"/>
          <w:sz w:val="24"/>
          <w:szCs w:val="24"/>
        </w:rPr>
        <w:t>ą</w:t>
      </w:r>
      <w:r w:rsidRPr="005B25FD">
        <w:rPr>
          <w:rFonts w:ascii="Calibri" w:hAnsi="Calibri" w:cs="Calibri"/>
          <w:color w:val="000000"/>
          <w:sz w:val="24"/>
          <w:szCs w:val="24"/>
        </w:rPr>
        <w:t xml:space="preserve"> termin planowanej dostawy zrealizowanych pozycji</w:t>
      </w:r>
      <w:r w:rsidR="00517968">
        <w:rPr>
          <w:rFonts w:ascii="Calibri" w:hAnsi="Calibri" w:cs="Calibri"/>
          <w:color w:val="000000"/>
          <w:sz w:val="24"/>
          <w:szCs w:val="24"/>
        </w:rPr>
        <w:t xml:space="preserve">, produkowanych </w:t>
      </w:r>
      <w:r w:rsidRPr="005B25FD">
        <w:rPr>
          <w:rFonts w:ascii="Calibri" w:hAnsi="Calibri" w:cs="Calibri"/>
          <w:color w:val="000000"/>
          <w:sz w:val="24"/>
          <w:szCs w:val="24"/>
        </w:rPr>
        <w:t>zgodnie z terminami obowiązującymi w OPZ.</w:t>
      </w:r>
    </w:p>
    <w:p w14:paraId="43B827F6" w14:textId="2C8A8494" w:rsidR="00A40F1E" w:rsidRDefault="00A40F1E" w:rsidP="00041E1A">
      <w:pPr>
        <w:keepNext/>
        <w:numPr>
          <w:ilvl w:val="0"/>
          <w:numId w:val="6"/>
        </w:numPr>
        <w:spacing w:before="240" w:after="240" w:line="276" w:lineRule="auto"/>
        <w:ind w:left="357" w:hanging="357"/>
        <w:jc w:val="left"/>
        <w:outlineLvl w:val="0"/>
        <w:rPr>
          <w:rFonts w:ascii="Calibri" w:hAnsi="Calibri" w:cs="Calibri"/>
          <w:b/>
          <w:bCs/>
          <w:kern w:val="32"/>
          <w:sz w:val="32"/>
          <w:szCs w:val="32"/>
        </w:rPr>
      </w:pPr>
      <w:bookmarkStart w:id="91" w:name="_Toc146025855"/>
      <w:bookmarkStart w:id="92" w:name="_Toc8577362"/>
      <w:bookmarkStart w:id="93" w:name="_Toc8578529"/>
      <w:bookmarkStart w:id="94" w:name="_Toc8578651"/>
      <w:bookmarkStart w:id="95" w:name="_Toc8578841"/>
      <w:r>
        <w:rPr>
          <w:rFonts w:ascii="Calibri" w:hAnsi="Calibri" w:cs="Calibri"/>
          <w:b/>
          <w:bCs/>
          <w:kern w:val="32"/>
          <w:sz w:val="32"/>
          <w:szCs w:val="32"/>
        </w:rPr>
        <w:t xml:space="preserve">Harmonogram </w:t>
      </w:r>
      <w:r w:rsidR="00041E1A">
        <w:rPr>
          <w:rFonts w:ascii="Calibri" w:hAnsi="Calibri" w:cs="Calibri"/>
          <w:b/>
          <w:bCs/>
          <w:kern w:val="32"/>
          <w:sz w:val="32"/>
          <w:szCs w:val="32"/>
        </w:rPr>
        <w:t xml:space="preserve">realizacji </w:t>
      </w:r>
      <w:r>
        <w:rPr>
          <w:rFonts w:ascii="Calibri" w:hAnsi="Calibri" w:cs="Calibri"/>
          <w:b/>
          <w:bCs/>
          <w:kern w:val="32"/>
          <w:sz w:val="32"/>
          <w:szCs w:val="32"/>
        </w:rPr>
        <w:t>prac</w:t>
      </w:r>
      <w:bookmarkEnd w:id="91"/>
    </w:p>
    <w:p w14:paraId="30096AA9" w14:textId="5BAAF093" w:rsidR="00A40F1E" w:rsidRDefault="00A40F1E" w:rsidP="00041E1A">
      <w:pPr>
        <w:pStyle w:val="Akapitzlist"/>
        <w:numPr>
          <w:ilvl w:val="1"/>
          <w:numId w:val="31"/>
        </w:numPr>
        <w:spacing w:after="120" w:line="276" w:lineRule="auto"/>
        <w:ind w:left="567" w:hanging="567"/>
        <w:jc w:val="left"/>
        <w:rPr>
          <w:rFonts w:ascii="Calibri" w:hAnsi="Calibri" w:cs="Calibri"/>
          <w:sz w:val="24"/>
          <w:szCs w:val="24"/>
          <w:shd w:val="clear" w:color="auto" w:fill="FFFFFF"/>
        </w:rPr>
      </w:pPr>
      <w:r w:rsidRPr="00A40F1E">
        <w:rPr>
          <w:rFonts w:ascii="Calibri" w:hAnsi="Calibri" w:cs="Calibri"/>
          <w:sz w:val="24"/>
          <w:szCs w:val="24"/>
          <w:shd w:val="clear" w:color="auto" w:fill="FFFFFF"/>
        </w:rPr>
        <w:t xml:space="preserve">Wstępny Harmonogram realizacji będzie zatwierdzony przez strony na spotkaniu Zamawiającego z Wykonawcą, które odbędzie się </w:t>
      </w:r>
      <w:r w:rsidR="00B97258" w:rsidRPr="005B25F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nie później niż w terminie do 5 dni </w:t>
      </w:r>
      <w:r w:rsidR="00E46DE2">
        <w:rPr>
          <w:rFonts w:ascii="Calibri" w:eastAsia="Calibri" w:hAnsi="Calibri" w:cs="Calibri"/>
          <w:b/>
          <w:sz w:val="24"/>
          <w:szCs w:val="24"/>
          <w:lang w:eastAsia="en-US"/>
        </w:rPr>
        <w:t>od zawarcia</w:t>
      </w:r>
      <w:r w:rsidR="00B97258" w:rsidRPr="005B25F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umowy</w:t>
      </w:r>
      <w:r w:rsidR="00B97258" w:rsidRPr="005B25FD">
        <w:rPr>
          <w:rFonts w:ascii="Calibri" w:eastAsia="Calibri" w:hAnsi="Calibri" w:cs="Calibri"/>
          <w:sz w:val="24"/>
          <w:szCs w:val="24"/>
          <w:lang w:eastAsia="en-US"/>
        </w:rPr>
        <w:t xml:space="preserve">. </w:t>
      </w:r>
    </w:p>
    <w:p w14:paraId="4F773E7A" w14:textId="77777777" w:rsidR="00A40F1E" w:rsidRDefault="00A40F1E" w:rsidP="00041E1A">
      <w:pPr>
        <w:pStyle w:val="Akapitzlist"/>
        <w:numPr>
          <w:ilvl w:val="1"/>
          <w:numId w:val="31"/>
        </w:numPr>
        <w:spacing w:after="120" w:line="276" w:lineRule="auto"/>
        <w:ind w:left="567" w:hanging="567"/>
        <w:jc w:val="left"/>
        <w:rPr>
          <w:rFonts w:ascii="Calibri" w:hAnsi="Calibri" w:cs="Calibri"/>
          <w:sz w:val="24"/>
          <w:szCs w:val="24"/>
          <w:shd w:val="clear" w:color="auto" w:fill="FFFFFF"/>
        </w:rPr>
      </w:pPr>
      <w:r w:rsidRPr="00A40F1E">
        <w:rPr>
          <w:rFonts w:ascii="Calibri" w:hAnsi="Calibri" w:cs="Calibri"/>
          <w:sz w:val="24"/>
          <w:szCs w:val="24"/>
          <w:shd w:val="clear" w:color="auto" w:fill="FFFFFF"/>
        </w:rPr>
        <w:t xml:space="preserve">Harmonogram będzie aktualizowany przez Zamawiającego, o ile zajdzie taka potrzeba. Warunkiem aktualizacji Harmonogramu będzie wystąpienie istotnej </w:t>
      </w:r>
      <w:r w:rsidRPr="00041E1A">
        <w:rPr>
          <w:rFonts w:ascii="Calibri" w:hAnsi="Calibri" w:cs="Calibri"/>
          <w:sz w:val="24"/>
          <w:szCs w:val="24"/>
          <w:shd w:val="clear" w:color="auto" w:fill="FFFFFF"/>
        </w:rPr>
        <w:t>okoliczności po stronie Zamawiającego. Przez istotną okoliczność rozumieć należy</w:t>
      </w:r>
      <w:r w:rsidRPr="00A40F1E">
        <w:rPr>
          <w:rFonts w:ascii="Calibri" w:hAnsi="Calibri" w:cs="Calibri"/>
          <w:sz w:val="24"/>
          <w:szCs w:val="24"/>
          <w:shd w:val="clear" w:color="auto" w:fill="FFFFFF"/>
        </w:rPr>
        <w:t xml:space="preserve"> okoliczność, która sprawia, iż zachowanie warunków każdorazowego harmonogramu uniemożliwia wykonanie umowy lub jest niecelowe ze względów faktycznych. </w:t>
      </w:r>
    </w:p>
    <w:p w14:paraId="1587ACBE" w14:textId="47DC2745" w:rsidR="00A40F1E" w:rsidRPr="00A40F1E" w:rsidRDefault="00A40F1E" w:rsidP="00041E1A">
      <w:pPr>
        <w:pStyle w:val="Akapitzlist"/>
        <w:numPr>
          <w:ilvl w:val="1"/>
          <w:numId w:val="31"/>
        </w:numPr>
        <w:spacing w:after="120" w:line="276" w:lineRule="auto"/>
        <w:ind w:left="567" w:hanging="567"/>
        <w:jc w:val="left"/>
        <w:rPr>
          <w:rFonts w:ascii="Calibri" w:hAnsi="Calibri" w:cs="Calibri"/>
          <w:sz w:val="24"/>
          <w:szCs w:val="24"/>
          <w:shd w:val="clear" w:color="auto" w:fill="FFFFFF"/>
        </w:rPr>
      </w:pPr>
      <w:r w:rsidRPr="00A40F1E">
        <w:rPr>
          <w:rFonts w:ascii="Calibri" w:hAnsi="Calibri" w:cs="Calibri"/>
          <w:sz w:val="24"/>
          <w:szCs w:val="24"/>
          <w:shd w:val="clear" w:color="auto" w:fill="FFFFFF"/>
        </w:rPr>
        <w:t xml:space="preserve">Zmiana wstępnego harmonogramu nie może powodować zmiany przedmiotu zamówienia ani wpływać na wysokość wynagrodzenia. Każdorazowa zmiana wstępnego harmonogramu następować będzie w drodze ustaleń pomiędzy </w:t>
      </w:r>
      <w:r w:rsidR="00E46DE2">
        <w:rPr>
          <w:rFonts w:ascii="Calibri" w:hAnsi="Calibri" w:cs="Calibri"/>
          <w:sz w:val="24"/>
          <w:szCs w:val="24"/>
          <w:shd w:val="clear" w:color="auto" w:fill="FFFFFF"/>
        </w:rPr>
        <w:t>S</w:t>
      </w:r>
      <w:r w:rsidRPr="00A40F1E">
        <w:rPr>
          <w:rFonts w:ascii="Calibri" w:hAnsi="Calibri" w:cs="Calibri"/>
          <w:sz w:val="24"/>
          <w:szCs w:val="24"/>
          <w:shd w:val="clear" w:color="auto" w:fill="FFFFFF"/>
        </w:rPr>
        <w:t>tronami i dokonana zostanie w formie pisemnej ze wskazaniem daty zmiany i nie wymaga podpisania aneksu do umowy.</w:t>
      </w:r>
    </w:p>
    <w:p w14:paraId="28206BAD" w14:textId="3457CE96" w:rsidR="005B25FD" w:rsidRPr="005B25FD" w:rsidRDefault="005B25FD" w:rsidP="00041E1A">
      <w:pPr>
        <w:keepNext/>
        <w:numPr>
          <w:ilvl w:val="0"/>
          <w:numId w:val="6"/>
        </w:numPr>
        <w:spacing w:before="240" w:after="240" w:line="276" w:lineRule="auto"/>
        <w:ind w:left="357" w:hanging="357"/>
        <w:jc w:val="left"/>
        <w:outlineLvl w:val="0"/>
        <w:rPr>
          <w:rFonts w:ascii="Calibri" w:hAnsi="Calibri" w:cs="Calibri"/>
          <w:b/>
          <w:bCs/>
          <w:kern w:val="32"/>
          <w:sz w:val="32"/>
          <w:szCs w:val="32"/>
        </w:rPr>
      </w:pPr>
      <w:bookmarkStart w:id="96" w:name="_Toc146025856"/>
      <w:r w:rsidRPr="005B25FD">
        <w:rPr>
          <w:rFonts w:ascii="Calibri" w:hAnsi="Calibri" w:cs="Calibri"/>
          <w:b/>
          <w:bCs/>
          <w:kern w:val="32"/>
          <w:sz w:val="32"/>
          <w:szCs w:val="32"/>
        </w:rPr>
        <w:t>Protokoły</w:t>
      </w:r>
      <w:bookmarkEnd w:id="92"/>
      <w:bookmarkEnd w:id="93"/>
      <w:bookmarkEnd w:id="94"/>
      <w:bookmarkEnd w:id="95"/>
      <w:r w:rsidRPr="005B25FD">
        <w:rPr>
          <w:rFonts w:ascii="Calibri" w:hAnsi="Calibri" w:cs="Calibri"/>
          <w:b/>
          <w:bCs/>
          <w:kern w:val="32"/>
          <w:sz w:val="32"/>
          <w:szCs w:val="32"/>
        </w:rPr>
        <w:t xml:space="preserve"> odbioru</w:t>
      </w:r>
      <w:bookmarkEnd w:id="96"/>
    </w:p>
    <w:p w14:paraId="085AE3D8" w14:textId="1CC0CA7A" w:rsidR="00041E1A" w:rsidRDefault="005B25FD" w:rsidP="00041E1A">
      <w:pPr>
        <w:pStyle w:val="Akapitzlist"/>
        <w:numPr>
          <w:ilvl w:val="1"/>
          <w:numId w:val="33"/>
        </w:numPr>
        <w:tabs>
          <w:tab w:val="left" w:pos="993"/>
        </w:tabs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041E1A">
        <w:rPr>
          <w:rFonts w:ascii="Calibri" w:hAnsi="Calibri" w:cs="Calibri"/>
          <w:color w:val="000000"/>
          <w:sz w:val="24"/>
          <w:szCs w:val="24"/>
        </w:rPr>
        <w:t xml:space="preserve">Wykonawca </w:t>
      </w:r>
      <w:r w:rsidR="007E436A" w:rsidRPr="00041E1A">
        <w:rPr>
          <w:rFonts w:ascii="Calibri" w:hAnsi="Calibri" w:cs="Calibri"/>
          <w:color w:val="000000"/>
          <w:sz w:val="24"/>
          <w:szCs w:val="24"/>
        </w:rPr>
        <w:t xml:space="preserve">zgodnie z zapisami </w:t>
      </w:r>
      <w:r w:rsidR="007E436A" w:rsidRPr="00F768EE">
        <w:rPr>
          <w:rFonts w:ascii="Calibri" w:hAnsi="Calibri" w:cs="Calibri"/>
          <w:color w:val="000000"/>
          <w:sz w:val="22"/>
          <w:szCs w:val="22"/>
        </w:rPr>
        <w:t xml:space="preserve">§ </w:t>
      </w:r>
      <w:r w:rsidR="00F768EE" w:rsidRPr="00E8567C">
        <w:rPr>
          <w:rFonts w:ascii="Calibri" w:hAnsi="Calibri" w:cs="Calibri"/>
          <w:color w:val="000000"/>
          <w:sz w:val="22"/>
          <w:szCs w:val="22"/>
        </w:rPr>
        <w:t>5</w:t>
      </w:r>
      <w:r w:rsidR="007E436A" w:rsidRPr="00F768EE">
        <w:rPr>
          <w:rFonts w:ascii="Calibri" w:hAnsi="Calibri" w:cs="Calibri"/>
          <w:color w:val="000000"/>
          <w:sz w:val="22"/>
          <w:szCs w:val="22"/>
        </w:rPr>
        <w:t xml:space="preserve"> ust. 4 </w:t>
      </w:r>
      <w:r w:rsidR="00E46DE2" w:rsidRPr="00F768EE">
        <w:rPr>
          <w:rFonts w:ascii="Calibri" w:hAnsi="Calibri" w:cs="Calibri"/>
          <w:color w:val="000000"/>
          <w:sz w:val="24"/>
          <w:szCs w:val="24"/>
        </w:rPr>
        <w:t>u</w:t>
      </w:r>
      <w:r w:rsidR="007E436A" w:rsidRPr="00F768EE">
        <w:rPr>
          <w:rFonts w:ascii="Calibri" w:hAnsi="Calibri" w:cs="Calibri"/>
          <w:color w:val="000000"/>
          <w:sz w:val="24"/>
          <w:szCs w:val="24"/>
        </w:rPr>
        <w:t>mowy</w:t>
      </w:r>
      <w:r w:rsidR="007E436A" w:rsidRPr="00041E1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41E1A">
        <w:rPr>
          <w:rFonts w:ascii="Calibri" w:hAnsi="Calibri" w:cs="Calibri"/>
          <w:color w:val="000000"/>
          <w:sz w:val="24"/>
          <w:szCs w:val="24"/>
        </w:rPr>
        <w:t xml:space="preserve">zobowiązany jest </w:t>
      </w:r>
      <w:r w:rsidR="007E436A">
        <w:rPr>
          <w:rFonts w:ascii="Calibri" w:hAnsi="Calibri" w:cs="Calibri"/>
          <w:color w:val="000000"/>
          <w:sz w:val="24"/>
          <w:szCs w:val="24"/>
        </w:rPr>
        <w:t>do każdej dostawy dołączy</w:t>
      </w:r>
      <w:r w:rsidR="007E436A" w:rsidRPr="00041E1A">
        <w:rPr>
          <w:rFonts w:ascii="Calibri" w:hAnsi="Calibri" w:cs="Calibri"/>
          <w:color w:val="000000"/>
          <w:sz w:val="24"/>
          <w:szCs w:val="24"/>
        </w:rPr>
        <w:t xml:space="preserve">ć </w:t>
      </w:r>
      <w:r w:rsidR="009C5652">
        <w:rPr>
          <w:rFonts w:ascii="Calibri" w:hAnsi="Calibri" w:cs="Calibri"/>
          <w:color w:val="000000"/>
          <w:sz w:val="24"/>
          <w:szCs w:val="24"/>
        </w:rPr>
        <w:t>p</w:t>
      </w:r>
      <w:r w:rsidR="009C5652" w:rsidRPr="00041E1A">
        <w:rPr>
          <w:rFonts w:ascii="Calibri" w:hAnsi="Calibri" w:cs="Calibri"/>
          <w:color w:val="000000"/>
          <w:sz w:val="24"/>
          <w:szCs w:val="24"/>
        </w:rPr>
        <w:t xml:space="preserve">rotokoły </w:t>
      </w:r>
      <w:r w:rsidR="009C5652">
        <w:rPr>
          <w:rFonts w:ascii="Calibri" w:hAnsi="Calibri" w:cs="Calibri"/>
          <w:color w:val="000000"/>
          <w:sz w:val="24"/>
          <w:szCs w:val="24"/>
        </w:rPr>
        <w:t>o</w:t>
      </w:r>
      <w:r w:rsidR="009C5652" w:rsidRPr="00041E1A">
        <w:rPr>
          <w:rFonts w:ascii="Calibri" w:hAnsi="Calibri" w:cs="Calibri"/>
          <w:color w:val="000000"/>
          <w:sz w:val="24"/>
          <w:szCs w:val="24"/>
        </w:rPr>
        <w:t>dbioru</w:t>
      </w:r>
      <w:r w:rsidRPr="00041E1A">
        <w:rPr>
          <w:rFonts w:ascii="Calibri" w:hAnsi="Calibri" w:cs="Calibri"/>
          <w:color w:val="000000"/>
          <w:sz w:val="24"/>
          <w:szCs w:val="24"/>
        </w:rPr>
        <w:t>.</w:t>
      </w:r>
      <w:r w:rsidRPr="00041E1A">
        <w:rPr>
          <w:rFonts w:ascii="Calibri" w:hAnsi="Calibri" w:cs="Calibri"/>
          <w:sz w:val="24"/>
          <w:szCs w:val="24"/>
        </w:rPr>
        <w:t xml:space="preserve"> Zamawiający dopuszcza możliwość uwzględnienia w</w:t>
      </w:r>
      <w:r w:rsidR="00E46DE2">
        <w:rPr>
          <w:rFonts w:ascii="Calibri" w:hAnsi="Calibri" w:cs="Calibri"/>
          <w:sz w:val="24"/>
          <w:szCs w:val="24"/>
        </w:rPr>
        <w:t> </w:t>
      </w:r>
      <w:r w:rsidRPr="00041E1A">
        <w:rPr>
          <w:rFonts w:ascii="Calibri" w:hAnsi="Calibri" w:cs="Calibri"/>
          <w:sz w:val="24"/>
          <w:szCs w:val="24"/>
        </w:rPr>
        <w:t>protokole odbioru więcej niż jed</w:t>
      </w:r>
      <w:r w:rsidR="007E436A">
        <w:rPr>
          <w:rFonts w:ascii="Calibri" w:hAnsi="Calibri" w:cs="Calibri"/>
          <w:sz w:val="24"/>
          <w:szCs w:val="24"/>
        </w:rPr>
        <w:t>en</w:t>
      </w:r>
      <w:r w:rsidR="00517968" w:rsidRPr="00041E1A">
        <w:rPr>
          <w:rFonts w:ascii="Calibri" w:hAnsi="Calibri" w:cs="Calibri"/>
          <w:sz w:val="24"/>
          <w:szCs w:val="24"/>
        </w:rPr>
        <w:t xml:space="preserve"> rodza</w:t>
      </w:r>
      <w:r w:rsidR="007E436A">
        <w:rPr>
          <w:rFonts w:ascii="Calibri" w:hAnsi="Calibri" w:cs="Calibri"/>
          <w:sz w:val="24"/>
          <w:szCs w:val="24"/>
        </w:rPr>
        <w:t>j</w:t>
      </w:r>
      <w:r w:rsidR="00517968" w:rsidRPr="00041E1A">
        <w:rPr>
          <w:rFonts w:ascii="Calibri" w:hAnsi="Calibri" w:cs="Calibri"/>
          <w:sz w:val="24"/>
          <w:szCs w:val="24"/>
        </w:rPr>
        <w:t xml:space="preserve"> materiału promocyjnego</w:t>
      </w:r>
      <w:r w:rsidRPr="00041E1A">
        <w:rPr>
          <w:rFonts w:ascii="Calibri" w:hAnsi="Calibri" w:cs="Calibri"/>
          <w:sz w:val="24"/>
          <w:szCs w:val="24"/>
        </w:rPr>
        <w:t>,</w:t>
      </w:r>
      <w:r w:rsidRPr="00041E1A">
        <w:rPr>
          <w:rFonts w:ascii="Calibri" w:hAnsi="Calibri" w:cs="Calibri"/>
          <w:sz w:val="24"/>
          <w:szCs w:val="24"/>
          <w:lang w:val="pt-PT"/>
        </w:rPr>
        <w:t xml:space="preserve"> jeżeli ich odbiór następuje tego samego dnia</w:t>
      </w:r>
      <w:r w:rsidRPr="00041E1A">
        <w:rPr>
          <w:rFonts w:ascii="Calibri" w:hAnsi="Calibri" w:cs="Calibri"/>
          <w:sz w:val="24"/>
          <w:szCs w:val="24"/>
        </w:rPr>
        <w:t xml:space="preserve">. </w:t>
      </w:r>
    </w:p>
    <w:p w14:paraId="3326C852" w14:textId="2B246E95" w:rsidR="00A40F1E" w:rsidRPr="00041E1A" w:rsidRDefault="00A40F1E" w:rsidP="00041E1A">
      <w:pPr>
        <w:pStyle w:val="Akapitzlist"/>
        <w:numPr>
          <w:ilvl w:val="1"/>
          <w:numId w:val="33"/>
        </w:numPr>
        <w:tabs>
          <w:tab w:val="left" w:pos="993"/>
        </w:tabs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041E1A">
        <w:rPr>
          <w:rFonts w:ascii="Calibri" w:hAnsi="Calibri" w:cs="Calibri"/>
          <w:sz w:val="24"/>
          <w:szCs w:val="24"/>
        </w:rPr>
        <w:t xml:space="preserve">Protokoły odbioru powinny zawierać odpowiednio zgodnie z </w:t>
      </w:r>
      <w:r w:rsidR="00E46DE2">
        <w:rPr>
          <w:rFonts w:ascii="Calibri" w:hAnsi="Calibri" w:cs="Calibri"/>
          <w:sz w:val="24"/>
          <w:szCs w:val="24"/>
        </w:rPr>
        <w:t>z</w:t>
      </w:r>
      <w:r w:rsidRPr="00041E1A">
        <w:rPr>
          <w:rFonts w:ascii="Calibri" w:hAnsi="Calibri" w:cs="Calibri"/>
          <w:sz w:val="24"/>
          <w:szCs w:val="24"/>
        </w:rPr>
        <w:t>ałącznikiem nr 1 do OPZ:</w:t>
      </w:r>
    </w:p>
    <w:p w14:paraId="43EA847B" w14:textId="6EAB56DD" w:rsidR="00A40F1E" w:rsidRPr="00041E1A" w:rsidRDefault="00A40F1E" w:rsidP="00041E1A">
      <w:pPr>
        <w:pStyle w:val="Akapitzlist"/>
        <w:numPr>
          <w:ilvl w:val="2"/>
          <w:numId w:val="33"/>
        </w:numPr>
        <w:spacing w:line="276" w:lineRule="auto"/>
        <w:ind w:hanging="589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041E1A">
        <w:rPr>
          <w:rFonts w:ascii="Calibri" w:eastAsia="Calibri" w:hAnsi="Calibri" w:cs="Calibri"/>
          <w:sz w:val="24"/>
          <w:szCs w:val="24"/>
          <w:lang w:eastAsia="en-US"/>
        </w:rPr>
        <w:lastRenderedPageBreak/>
        <w:t>nazwę i liczbę dostarczonych do siedziby Zamawiającego materiałów promocyjnych,</w:t>
      </w:r>
    </w:p>
    <w:p w14:paraId="16E92D17" w14:textId="77777777" w:rsidR="00A40F1E" w:rsidRDefault="00A40F1E" w:rsidP="00041E1A">
      <w:pPr>
        <w:pStyle w:val="Akapitzlist"/>
        <w:numPr>
          <w:ilvl w:val="2"/>
          <w:numId w:val="33"/>
        </w:numPr>
        <w:spacing w:line="276" w:lineRule="auto"/>
        <w:ind w:left="1418" w:hanging="578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A40F1E">
        <w:rPr>
          <w:rFonts w:ascii="Calibri" w:eastAsia="Calibri" w:hAnsi="Calibri" w:cs="Calibri"/>
          <w:sz w:val="24"/>
          <w:szCs w:val="24"/>
          <w:lang w:eastAsia="en-US"/>
        </w:rPr>
        <w:t>datę i miejsce jego sporządzenia;</w:t>
      </w:r>
    </w:p>
    <w:p w14:paraId="0A738CFF" w14:textId="03A82BC8" w:rsidR="00A40F1E" w:rsidRDefault="00A40F1E" w:rsidP="00041E1A">
      <w:pPr>
        <w:pStyle w:val="Akapitzlist"/>
        <w:numPr>
          <w:ilvl w:val="2"/>
          <w:numId w:val="33"/>
        </w:numPr>
        <w:spacing w:line="276" w:lineRule="auto"/>
        <w:ind w:left="1418" w:hanging="578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A40F1E">
        <w:rPr>
          <w:rFonts w:ascii="Calibri" w:eastAsia="Calibri" w:hAnsi="Calibri" w:cs="Calibri"/>
          <w:sz w:val="24"/>
          <w:szCs w:val="24"/>
          <w:lang w:eastAsia="en-US"/>
        </w:rPr>
        <w:t xml:space="preserve">ponumerowany według </w:t>
      </w:r>
      <w:r w:rsidR="00E46DE2">
        <w:rPr>
          <w:rFonts w:ascii="Calibri" w:eastAsia="Calibri" w:hAnsi="Calibri" w:cs="Calibri"/>
          <w:sz w:val="24"/>
          <w:szCs w:val="24"/>
          <w:lang w:eastAsia="en-US"/>
        </w:rPr>
        <w:t>z</w:t>
      </w:r>
      <w:r w:rsidRPr="00A40F1E">
        <w:rPr>
          <w:rFonts w:ascii="Calibri" w:eastAsia="Calibri" w:hAnsi="Calibri" w:cs="Calibri"/>
          <w:sz w:val="24"/>
          <w:szCs w:val="24"/>
          <w:lang w:eastAsia="en-US"/>
        </w:rPr>
        <w:t>ałącznika nr 1 do OPZ wykaz przekazywanych materiałów;</w:t>
      </w:r>
    </w:p>
    <w:p w14:paraId="0DF4CA9D" w14:textId="77777777" w:rsidR="00A40F1E" w:rsidRDefault="00A40F1E" w:rsidP="00041E1A">
      <w:pPr>
        <w:pStyle w:val="Akapitzlist"/>
        <w:numPr>
          <w:ilvl w:val="2"/>
          <w:numId w:val="33"/>
        </w:numPr>
        <w:spacing w:line="276" w:lineRule="auto"/>
        <w:ind w:left="1418" w:hanging="578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A40F1E">
        <w:rPr>
          <w:rFonts w:ascii="Calibri" w:eastAsia="Calibri" w:hAnsi="Calibri" w:cs="Calibri"/>
          <w:sz w:val="24"/>
          <w:szCs w:val="24"/>
          <w:lang w:eastAsia="en-US"/>
        </w:rPr>
        <w:t>informacje o ewentualnych uwagach/zastrzeżeniach.</w:t>
      </w:r>
    </w:p>
    <w:p w14:paraId="7367E904" w14:textId="65A448E2" w:rsidR="00A40F1E" w:rsidRPr="006B7FE5" w:rsidRDefault="00A40F1E" w:rsidP="00041E1A">
      <w:pPr>
        <w:pStyle w:val="Akapitzlist"/>
        <w:numPr>
          <w:ilvl w:val="1"/>
          <w:numId w:val="33"/>
        </w:numPr>
        <w:tabs>
          <w:tab w:val="left" w:pos="993"/>
        </w:tabs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6B7FE5">
        <w:rPr>
          <w:rFonts w:ascii="Calibri" w:hAnsi="Calibri" w:cs="Calibri"/>
          <w:sz w:val="24"/>
          <w:szCs w:val="24"/>
          <w:shd w:val="clear" w:color="auto" w:fill="FFFFFF"/>
        </w:rPr>
        <w:t xml:space="preserve">Protokół odbioru dostawy przedłożony zostanie do akceptacji Zamawiającego </w:t>
      </w:r>
      <w:r w:rsidR="00A90B99">
        <w:rPr>
          <w:rFonts w:ascii="Calibri" w:hAnsi="Calibri" w:cs="Calibri"/>
          <w:sz w:val="24"/>
          <w:szCs w:val="24"/>
          <w:shd w:val="clear" w:color="auto" w:fill="FFFFFF"/>
        </w:rPr>
        <w:t xml:space="preserve">w dniu dostawy </w:t>
      </w:r>
      <w:r w:rsidRPr="006B7FE5">
        <w:rPr>
          <w:rFonts w:ascii="Calibri" w:hAnsi="Calibri" w:cs="Calibri"/>
          <w:sz w:val="24"/>
          <w:szCs w:val="24"/>
          <w:shd w:val="clear" w:color="auto" w:fill="FFFFFF"/>
        </w:rPr>
        <w:t>materiałów promocyjnych. Zamawiający w ciągu maksymalnie 3 dni roboczych przekaże Wykonawcy uwagi do protokołu.</w:t>
      </w:r>
    </w:p>
    <w:p w14:paraId="33CEE5B2" w14:textId="47A7E2A8" w:rsidR="00A40F1E" w:rsidRPr="006B7FE5" w:rsidRDefault="00A40F1E" w:rsidP="00807C42">
      <w:pPr>
        <w:pStyle w:val="Akapitzlist"/>
        <w:numPr>
          <w:ilvl w:val="1"/>
          <w:numId w:val="33"/>
        </w:numPr>
        <w:spacing w:after="1200" w:line="276" w:lineRule="auto"/>
        <w:ind w:left="567" w:hanging="567"/>
        <w:contextualSpacing/>
        <w:jc w:val="left"/>
        <w:rPr>
          <w:rFonts w:ascii="Calibri" w:hAnsi="Calibri" w:cs="Calibri"/>
          <w:sz w:val="24"/>
          <w:szCs w:val="24"/>
          <w:shd w:val="clear" w:color="auto" w:fill="FFFFFF"/>
        </w:rPr>
      </w:pPr>
      <w:r w:rsidRPr="006B7FE5">
        <w:rPr>
          <w:rFonts w:ascii="Calibri" w:hAnsi="Calibri" w:cs="Calibri"/>
          <w:sz w:val="24"/>
          <w:szCs w:val="24"/>
          <w:shd w:val="clear" w:color="auto" w:fill="FFFFFF"/>
        </w:rPr>
        <w:t>Podpisane przez Zamawiającego protokoły odbioru stanowią podstawę do wystawienia przez Wykonawcę faktur w celu realizacji zapłaty</w:t>
      </w:r>
      <w:r w:rsidR="006B7FE5">
        <w:rPr>
          <w:rFonts w:ascii="Calibri" w:hAnsi="Calibri" w:cs="Calibri"/>
          <w:sz w:val="24"/>
          <w:szCs w:val="24"/>
          <w:shd w:val="clear" w:color="auto" w:fill="FFFFFF"/>
        </w:rPr>
        <w:t xml:space="preserve"> wynagrodzenia</w:t>
      </w:r>
      <w:r w:rsidRPr="006B7FE5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76C69ADD" w14:textId="77777777" w:rsidR="00807C42" w:rsidRDefault="00807C42" w:rsidP="005B25FD">
      <w:pPr>
        <w:spacing w:before="120" w:after="120" w:line="276" w:lineRule="auto"/>
        <w:ind w:right="-1"/>
        <w:jc w:val="left"/>
        <w:rPr>
          <w:rFonts w:ascii="Calibri" w:hAnsi="Calibri" w:cs="Calibri"/>
          <w:sz w:val="24"/>
          <w:szCs w:val="24"/>
        </w:rPr>
      </w:pPr>
    </w:p>
    <w:p w14:paraId="65893360" w14:textId="77777777" w:rsidR="00807C42" w:rsidRPr="00807C42" w:rsidRDefault="00807C42" w:rsidP="00807C42">
      <w:pPr>
        <w:rPr>
          <w:rFonts w:ascii="Calibri" w:hAnsi="Calibri" w:cs="Calibri"/>
          <w:sz w:val="24"/>
          <w:szCs w:val="24"/>
        </w:rPr>
      </w:pPr>
    </w:p>
    <w:p w14:paraId="13A203A0" w14:textId="77777777" w:rsidR="00807C42" w:rsidRPr="00807C42" w:rsidRDefault="00807C42" w:rsidP="00807C42">
      <w:pPr>
        <w:rPr>
          <w:rFonts w:ascii="Calibri" w:hAnsi="Calibri" w:cs="Calibri"/>
          <w:sz w:val="24"/>
          <w:szCs w:val="24"/>
        </w:rPr>
      </w:pPr>
    </w:p>
    <w:p w14:paraId="2BAD03D6" w14:textId="77777777" w:rsidR="00807C42" w:rsidRPr="00807C42" w:rsidRDefault="00807C42" w:rsidP="00807C42">
      <w:pPr>
        <w:rPr>
          <w:rFonts w:ascii="Calibri" w:hAnsi="Calibri" w:cs="Calibri"/>
          <w:sz w:val="24"/>
          <w:szCs w:val="24"/>
        </w:rPr>
      </w:pPr>
    </w:p>
    <w:p w14:paraId="655FA296" w14:textId="77777777" w:rsidR="00807C42" w:rsidRPr="00807C42" w:rsidRDefault="00807C42" w:rsidP="00807C42">
      <w:pPr>
        <w:rPr>
          <w:rFonts w:ascii="Calibri" w:hAnsi="Calibri" w:cs="Calibri"/>
          <w:sz w:val="24"/>
          <w:szCs w:val="24"/>
        </w:rPr>
      </w:pPr>
    </w:p>
    <w:p w14:paraId="4B2D69F7" w14:textId="77777777" w:rsidR="00807C42" w:rsidRPr="00807C42" w:rsidRDefault="00807C42" w:rsidP="00807C42">
      <w:pPr>
        <w:rPr>
          <w:rFonts w:ascii="Calibri" w:hAnsi="Calibri" w:cs="Calibri"/>
          <w:sz w:val="24"/>
          <w:szCs w:val="24"/>
        </w:rPr>
      </w:pPr>
    </w:p>
    <w:p w14:paraId="491A771D" w14:textId="77777777" w:rsidR="00807C42" w:rsidRPr="00807C42" w:rsidRDefault="00807C42" w:rsidP="00807C42">
      <w:pPr>
        <w:rPr>
          <w:rFonts w:ascii="Calibri" w:hAnsi="Calibri" w:cs="Calibri"/>
          <w:sz w:val="24"/>
          <w:szCs w:val="24"/>
        </w:rPr>
      </w:pPr>
    </w:p>
    <w:p w14:paraId="36B0AA51" w14:textId="77777777" w:rsidR="00807C42" w:rsidRPr="00807C42" w:rsidRDefault="00807C42" w:rsidP="00807C42">
      <w:pPr>
        <w:rPr>
          <w:rFonts w:ascii="Calibri" w:hAnsi="Calibri" w:cs="Calibri"/>
          <w:sz w:val="24"/>
          <w:szCs w:val="24"/>
        </w:rPr>
      </w:pPr>
    </w:p>
    <w:p w14:paraId="58EE338B" w14:textId="77777777" w:rsidR="00807C42" w:rsidRPr="00807C42" w:rsidRDefault="00807C42" w:rsidP="00807C42">
      <w:pPr>
        <w:rPr>
          <w:rFonts w:ascii="Calibri" w:hAnsi="Calibri" w:cs="Calibri"/>
          <w:sz w:val="24"/>
          <w:szCs w:val="24"/>
        </w:rPr>
      </w:pPr>
    </w:p>
    <w:p w14:paraId="33C83F8B" w14:textId="77777777" w:rsidR="00807C42" w:rsidRPr="00807C42" w:rsidRDefault="00807C42" w:rsidP="00807C42">
      <w:pPr>
        <w:rPr>
          <w:rFonts w:ascii="Calibri" w:hAnsi="Calibri" w:cs="Calibri"/>
          <w:sz w:val="24"/>
          <w:szCs w:val="24"/>
        </w:rPr>
      </w:pPr>
    </w:p>
    <w:p w14:paraId="7279A95B" w14:textId="77777777" w:rsidR="00807C42" w:rsidRPr="00807C42" w:rsidRDefault="00807C42" w:rsidP="00807C42">
      <w:pPr>
        <w:rPr>
          <w:rFonts w:ascii="Calibri" w:hAnsi="Calibri" w:cs="Calibri"/>
          <w:sz w:val="24"/>
          <w:szCs w:val="24"/>
        </w:rPr>
      </w:pPr>
    </w:p>
    <w:p w14:paraId="30D3B470" w14:textId="77777777" w:rsidR="00807C42" w:rsidRPr="00807C42" w:rsidRDefault="00807C42" w:rsidP="00807C42">
      <w:pPr>
        <w:rPr>
          <w:rFonts w:ascii="Calibri" w:hAnsi="Calibri" w:cs="Calibri"/>
          <w:sz w:val="24"/>
          <w:szCs w:val="24"/>
        </w:rPr>
      </w:pPr>
    </w:p>
    <w:p w14:paraId="46EDF328" w14:textId="77777777" w:rsidR="00807C42" w:rsidRPr="00807C42" w:rsidRDefault="00807C42" w:rsidP="00807C42">
      <w:pPr>
        <w:rPr>
          <w:rFonts w:ascii="Calibri" w:hAnsi="Calibri" w:cs="Calibri"/>
          <w:sz w:val="24"/>
          <w:szCs w:val="24"/>
        </w:rPr>
      </w:pPr>
    </w:p>
    <w:p w14:paraId="68EA9DE9" w14:textId="77777777" w:rsidR="00807C42" w:rsidRPr="00807C42" w:rsidRDefault="00807C42" w:rsidP="00807C42">
      <w:pPr>
        <w:rPr>
          <w:rFonts w:ascii="Calibri" w:hAnsi="Calibri" w:cs="Calibri"/>
          <w:sz w:val="24"/>
          <w:szCs w:val="24"/>
        </w:rPr>
      </w:pPr>
    </w:p>
    <w:p w14:paraId="5155BEAB" w14:textId="77777777" w:rsidR="00807C42" w:rsidRPr="00807C42" w:rsidRDefault="00807C42" w:rsidP="00807C42">
      <w:pPr>
        <w:rPr>
          <w:rFonts w:ascii="Calibri" w:hAnsi="Calibri" w:cs="Calibri"/>
          <w:sz w:val="24"/>
          <w:szCs w:val="24"/>
        </w:rPr>
      </w:pPr>
    </w:p>
    <w:p w14:paraId="1977B504" w14:textId="77777777" w:rsidR="00807C42" w:rsidRPr="00807C42" w:rsidRDefault="00807C42" w:rsidP="00807C42">
      <w:pPr>
        <w:rPr>
          <w:rFonts w:ascii="Calibri" w:hAnsi="Calibri" w:cs="Calibri"/>
          <w:sz w:val="24"/>
          <w:szCs w:val="24"/>
        </w:rPr>
      </w:pPr>
    </w:p>
    <w:p w14:paraId="1FB8869E" w14:textId="77777777" w:rsidR="00807C42" w:rsidRPr="005B25FD" w:rsidRDefault="00807C42" w:rsidP="00807C42">
      <w:pPr>
        <w:spacing w:before="1200" w:after="120" w:line="276" w:lineRule="auto"/>
        <w:jc w:val="left"/>
        <w:rPr>
          <w:rFonts w:ascii="Calibri" w:hAnsi="Calibri" w:cs="Calibri"/>
          <w:b/>
          <w:sz w:val="24"/>
          <w:szCs w:val="24"/>
        </w:rPr>
      </w:pPr>
      <w:r w:rsidRPr="005B25FD">
        <w:rPr>
          <w:rFonts w:ascii="Calibri" w:hAnsi="Calibri" w:cs="Calibri"/>
          <w:b/>
          <w:sz w:val="24"/>
          <w:szCs w:val="24"/>
        </w:rPr>
        <w:t>Załączniki:</w:t>
      </w:r>
    </w:p>
    <w:p w14:paraId="05112A87" w14:textId="77777777" w:rsidR="00807C42" w:rsidRPr="005B25FD" w:rsidRDefault="00807C42" w:rsidP="00807C42">
      <w:pPr>
        <w:spacing w:before="120" w:after="120" w:line="276" w:lineRule="auto"/>
        <w:ind w:right="-1"/>
        <w:jc w:val="left"/>
        <w:rPr>
          <w:rFonts w:ascii="Calibri" w:hAnsi="Calibri" w:cs="Calibri"/>
          <w:sz w:val="24"/>
          <w:szCs w:val="24"/>
        </w:rPr>
      </w:pPr>
      <w:r w:rsidRPr="005B25FD">
        <w:rPr>
          <w:rFonts w:ascii="Calibri" w:hAnsi="Calibri" w:cs="Calibri"/>
          <w:sz w:val="24"/>
          <w:szCs w:val="24"/>
        </w:rPr>
        <w:t xml:space="preserve">Załącznik nr 1 do OPZ – </w:t>
      </w:r>
      <w:r>
        <w:rPr>
          <w:rFonts w:ascii="Calibri" w:hAnsi="Calibri" w:cs="Calibri"/>
          <w:sz w:val="24"/>
          <w:szCs w:val="24"/>
        </w:rPr>
        <w:t xml:space="preserve">Tabela materiałów promocyjnych </w:t>
      </w:r>
      <w:r w:rsidRPr="005B25FD">
        <w:rPr>
          <w:rFonts w:ascii="Calibri" w:hAnsi="Calibri" w:cs="Calibri"/>
          <w:sz w:val="24"/>
          <w:szCs w:val="24"/>
        </w:rPr>
        <w:t>PARP 2023</w:t>
      </w:r>
    </w:p>
    <w:p w14:paraId="558EB6BD" w14:textId="54D33C67" w:rsidR="00807C42" w:rsidRPr="00807C42" w:rsidRDefault="00807C42" w:rsidP="00807C42">
      <w:pPr>
        <w:spacing w:before="120" w:after="120" w:line="276" w:lineRule="auto"/>
        <w:ind w:right="-1"/>
        <w:jc w:val="left"/>
        <w:rPr>
          <w:rFonts w:ascii="Calibri" w:hAnsi="Calibri" w:cs="Calibri"/>
          <w:sz w:val="24"/>
          <w:szCs w:val="24"/>
        </w:rPr>
      </w:pPr>
      <w:r w:rsidRPr="005B25FD">
        <w:rPr>
          <w:rFonts w:ascii="Calibri" w:hAnsi="Calibri" w:cs="Calibri"/>
          <w:sz w:val="24"/>
          <w:szCs w:val="24"/>
        </w:rPr>
        <w:t xml:space="preserve">Załącznik nr 2 do OPZ – Harmonogram realizacji prac </w:t>
      </w:r>
    </w:p>
    <w:p w14:paraId="6D4F10E5" w14:textId="77777777" w:rsidR="00807C42" w:rsidRDefault="00807C42" w:rsidP="00807C42">
      <w:pPr>
        <w:rPr>
          <w:rFonts w:ascii="Calibri" w:hAnsi="Calibri" w:cs="Calibri"/>
          <w:sz w:val="24"/>
          <w:szCs w:val="24"/>
        </w:rPr>
      </w:pPr>
    </w:p>
    <w:p w14:paraId="238F0D82" w14:textId="77777777" w:rsidR="00807C42" w:rsidRPr="00807C42" w:rsidRDefault="00807C42" w:rsidP="00807C42">
      <w:pPr>
        <w:rPr>
          <w:rFonts w:ascii="Calibri" w:hAnsi="Calibri" w:cs="Calibri"/>
          <w:sz w:val="24"/>
          <w:szCs w:val="24"/>
        </w:rPr>
      </w:pPr>
    </w:p>
    <w:p w14:paraId="6E3B7B0B" w14:textId="77777777" w:rsidR="00807C42" w:rsidRPr="0053179F" w:rsidRDefault="00807C42" w:rsidP="00807C42">
      <w:pPr>
        <w:tabs>
          <w:tab w:val="center" w:pos="4607"/>
          <w:tab w:val="right" w:pos="9214"/>
        </w:tabs>
        <w:spacing w:after="120" w:line="276" w:lineRule="auto"/>
        <w:rPr>
          <w:rFonts w:ascii="Calibri" w:hAnsi="Calibri" w:cs="Calibri"/>
          <w:b/>
          <w:sz w:val="24"/>
          <w:szCs w:val="24"/>
        </w:rPr>
      </w:pPr>
      <w:r w:rsidRPr="0053179F">
        <w:rPr>
          <w:rFonts w:ascii="Calibri" w:hAnsi="Calibri" w:cs="Calibri"/>
          <w:b/>
          <w:sz w:val="24"/>
          <w:szCs w:val="24"/>
        </w:rPr>
        <w:t>TABELA NR 1 – specyfikacja materiałów promocyjnych: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2088"/>
        <w:gridCol w:w="6464"/>
      </w:tblGrid>
      <w:tr w:rsidR="00807C42" w:rsidRPr="0053179F" w14:paraId="04602171" w14:textId="77777777" w:rsidTr="00807C42">
        <w:trPr>
          <w:trHeight w:val="659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90DBA1" w14:textId="62CD9F4F" w:rsidR="00807C42" w:rsidRPr="00807C42" w:rsidRDefault="00807C42" w:rsidP="00807C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</w:pPr>
            <w:r w:rsidRPr="00807C42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LP.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46B2C3" w14:textId="334C718E" w:rsidR="00807C42" w:rsidRPr="00807C42" w:rsidRDefault="00807C42" w:rsidP="00807C4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07C42">
              <w:rPr>
                <w:rFonts w:ascii="Calibri" w:hAnsi="Calibri" w:cs="Calibri"/>
                <w:b/>
                <w:bCs/>
                <w:sz w:val="24"/>
                <w:szCs w:val="24"/>
              </w:rPr>
              <w:t>Nazwa materiału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44C5AB" w14:textId="27422527" w:rsidR="00807C42" w:rsidRPr="00807C42" w:rsidRDefault="00807C42" w:rsidP="00807C42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</w:rPr>
            </w:pPr>
            <w:r w:rsidRPr="00807C42">
              <w:rPr>
                <w:rFonts w:ascii="Calibri" w:hAnsi="Calibri" w:cs="Calibri"/>
                <w:b/>
                <w:bCs/>
              </w:rPr>
              <w:t>Specyfikacja</w:t>
            </w:r>
          </w:p>
        </w:tc>
      </w:tr>
      <w:tr w:rsidR="00807C42" w:rsidRPr="0053179F" w14:paraId="7774A338" w14:textId="77777777" w:rsidTr="003A66AB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92178" w14:textId="638EE12B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5C207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807C42">
              <w:rPr>
                <w:rFonts w:ascii="Calibri" w:hAnsi="Calibri" w:cs="Calibri"/>
                <w:sz w:val="24"/>
                <w:szCs w:val="24"/>
              </w:rPr>
              <w:t>Słuchawki</w:t>
            </w: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– 120 szt.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F13A51" w14:textId="77777777" w:rsidR="00807C42" w:rsidRPr="00807C42" w:rsidRDefault="00807C42" w:rsidP="003A66AB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07C42">
              <w:rPr>
                <w:rFonts w:ascii="Calibri" w:hAnsi="Calibri" w:cs="Calibri"/>
              </w:rPr>
              <w:t xml:space="preserve">Słuchawki wyposażone w funkcję redukcji szumu, z funkcją sterowania dotykowego, odbierania połączeń, odporne na warunki atmosferyczne, uniwersalne w kształcie lub wyposażone w silikonowe nakładki w różnych rozmiarach, żywotność min. do 5 godzin słuchania, etui z funkcją ładowania </w:t>
            </w:r>
            <w:r w:rsidRPr="00807C42">
              <w:rPr>
                <w:rFonts w:ascii="Calibri" w:hAnsi="Calibri" w:cs="Calibri"/>
                <w:b/>
                <w:bCs/>
              </w:rPr>
              <w:t>lub podobne</w:t>
            </w:r>
            <w:r w:rsidRPr="00807C42">
              <w:rPr>
                <w:rFonts w:ascii="Calibri" w:hAnsi="Calibri" w:cs="Calibri"/>
              </w:rPr>
              <w:t>;</w:t>
            </w:r>
          </w:p>
          <w:p w14:paraId="095722F9" w14:textId="77777777" w:rsidR="00807C42" w:rsidRPr="00807C42" w:rsidRDefault="00807C42" w:rsidP="003A66AB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07C42">
              <w:rPr>
                <w:rFonts w:ascii="Calibri" w:hAnsi="Calibri" w:cs="Calibri"/>
              </w:rPr>
              <w:t>Surowiec: wysokiej jakości tworzywo, silikon;</w:t>
            </w:r>
          </w:p>
          <w:p w14:paraId="6EE5735C" w14:textId="77777777" w:rsidR="00807C42" w:rsidRPr="00807C42" w:rsidRDefault="00807C42" w:rsidP="003A66AB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07C42">
              <w:rPr>
                <w:rFonts w:ascii="Calibri" w:hAnsi="Calibri" w:cs="Calibri"/>
              </w:rPr>
              <w:t>Kolor: biały lub czarny;</w:t>
            </w:r>
          </w:p>
          <w:p w14:paraId="73878682" w14:textId="77777777" w:rsidR="00807C42" w:rsidRPr="00807C42" w:rsidRDefault="00807C42" w:rsidP="003A66AB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07C42">
              <w:rPr>
                <w:rFonts w:ascii="Calibri" w:hAnsi="Calibri" w:cs="Calibri"/>
              </w:rPr>
              <w:t xml:space="preserve">Wymiary: ok. D6cm S4cm W3cm </w:t>
            </w:r>
            <w:r w:rsidRPr="00807C42">
              <w:rPr>
                <w:rFonts w:ascii="Calibri" w:hAnsi="Calibri" w:cs="Calibri"/>
                <w:b/>
                <w:bCs/>
              </w:rPr>
              <w:t>lub podobne</w:t>
            </w:r>
            <w:r w:rsidRPr="00807C42">
              <w:rPr>
                <w:rFonts w:ascii="Calibri" w:hAnsi="Calibri" w:cs="Calibri"/>
              </w:rPr>
              <w:t>;</w:t>
            </w:r>
          </w:p>
          <w:p w14:paraId="31400D42" w14:textId="77777777" w:rsidR="00807C42" w:rsidRPr="00807C42" w:rsidRDefault="00807C42" w:rsidP="003A66AB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07C42">
              <w:rPr>
                <w:rFonts w:ascii="Calibri" w:hAnsi="Calibri" w:cs="Calibri"/>
              </w:rPr>
              <w:t xml:space="preserve">Nadruk: logo </w:t>
            </w:r>
            <w:proofErr w:type="spellStart"/>
            <w:r w:rsidRPr="00807C42">
              <w:rPr>
                <w:rFonts w:ascii="Calibri" w:hAnsi="Calibri" w:cs="Calibri"/>
              </w:rPr>
              <w:t>Norway</w:t>
            </w:r>
            <w:proofErr w:type="spellEnd"/>
            <w:r w:rsidRPr="00807C42">
              <w:rPr>
                <w:rFonts w:ascii="Calibri" w:hAnsi="Calibri" w:cs="Calibri"/>
              </w:rPr>
              <w:t xml:space="preserve"> </w:t>
            </w:r>
            <w:proofErr w:type="spellStart"/>
            <w:r w:rsidRPr="00807C42">
              <w:rPr>
                <w:rFonts w:ascii="Calibri" w:hAnsi="Calibri" w:cs="Calibri"/>
              </w:rPr>
              <w:t>Grants</w:t>
            </w:r>
            <w:proofErr w:type="spellEnd"/>
            <w:r w:rsidRPr="00807C42">
              <w:rPr>
                <w:rFonts w:ascii="Calibri" w:hAnsi="Calibri" w:cs="Calibri"/>
              </w:rPr>
              <w:t>;</w:t>
            </w:r>
          </w:p>
          <w:p w14:paraId="01496357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807C42">
              <w:rPr>
                <w:rFonts w:ascii="Calibri" w:hAnsi="Calibri" w:cs="Calibri"/>
                <w:sz w:val="24"/>
                <w:szCs w:val="24"/>
              </w:rPr>
              <w:t>Pakowanie: pojedynczo i zbiorczo w kartonie;</w:t>
            </w:r>
            <w:r w:rsidRPr="00807C42">
              <w:rPr>
                <w:rFonts w:ascii="Calibri" w:hAnsi="Calibri" w:cs="Calibri"/>
                <w:sz w:val="24"/>
                <w:szCs w:val="24"/>
              </w:rPr>
              <w:br/>
              <w:t>Przygotowanie techniczne zgodnie z wizualizacją Zamawiającego + produkcja + dostawa</w:t>
            </w:r>
          </w:p>
        </w:tc>
      </w:tr>
      <w:tr w:rsidR="00807C42" w:rsidRPr="0053179F" w14:paraId="48991D0F" w14:textId="77777777" w:rsidTr="003A66AB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69866" w14:textId="552C816D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16C94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proofErr w:type="spellStart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Lunchbox</w:t>
            </w:r>
            <w:proofErr w:type="spellEnd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rozm</w:t>
            </w:r>
            <w:proofErr w:type="spellEnd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. S – 60 szt.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1F3657" w14:textId="77777777" w:rsidR="00807C42" w:rsidRPr="00807C42" w:rsidRDefault="00807C42" w:rsidP="003A66AB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sz w:val="24"/>
                <w:szCs w:val="24"/>
              </w:rPr>
              <w:t>Pudełko na lunch z wewnętrznym ruchomym separatorem do dzielenia żywności, stabilny z antypoślizgowymi nóżkami, łatwe otwieranie i zamykanie, h</w:t>
            </w:r>
            <w:r w:rsidRPr="00807C42">
              <w:rPr>
                <w:rStyle w:val="Pogrubienie"/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ermetyczna pokrywa, z kompletem sztućców (nóż, łyżka, widelec), z uchwytem do przenoszenia, w dwóch wersjach – rozmiar S (jeden pojemnik) i M (dwa pojemniki nakładane pionowo na siebie), możliwość mycia w zmywarce </w:t>
            </w:r>
            <w:r w:rsidRPr="00807C42">
              <w:rPr>
                <w:rFonts w:ascii="Calibri" w:hAnsi="Calibri" w:cs="Calibri"/>
                <w:sz w:val="24"/>
                <w:szCs w:val="24"/>
              </w:rPr>
              <w:t xml:space="preserve">i używania pojemnika w mikrofalówce </w:t>
            </w:r>
            <w:r w:rsidRPr="00807C42">
              <w:rPr>
                <w:rFonts w:ascii="Calibri" w:hAnsi="Calibri" w:cs="Calibri"/>
                <w:b/>
                <w:bCs/>
                <w:sz w:val="24"/>
                <w:szCs w:val="24"/>
              </w:rPr>
              <w:t>lub podobne</w:t>
            </w:r>
            <w:r w:rsidRPr="00807C42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117499E0" w14:textId="77777777" w:rsidR="00807C42" w:rsidRPr="00807C42" w:rsidRDefault="00807C42" w:rsidP="003A66AB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07C42">
              <w:rPr>
                <w:rFonts w:ascii="Calibri" w:hAnsi="Calibri" w:cs="Calibri"/>
              </w:rPr>
              <w:t>Surowiec: polipropylen lub inne trwałe i odporne na uszkodzenia tworzywo z recyklingu, warunek konieczny - wolne od BPA;</w:t>
            </w:r>
          </w:p>
          <w:p w14:paraId="413FD9ED" w14:textId="77777777" w:rsidR="00807C42" w:rsidRPr="00807C42" w:rsidRDefault="00807C42" w:rsidP="003A66AB">
            <w:pPr>
              <w:pStyle w:val="NormalnyWeb"/>
              <w:spacing w:before="0" w:beforeAutospacing="0" w:after="0" w:afterAutospacing="0"/>
              <w:rPr>
                <w:rStyle w:val="ui-provider"/>
                <w:rFonts w:ascii="Calibri" w:hAnsi="Calibri" w:cs="Calibri"/>
              </w:rPr>
            </w:pPr>
            <w:r w:rsidRPr="00807C42">
              <w:rPr>
                <w:rFonts w:ascii="Calibri" w:hAnsi="Calibri" w:cs="Calibri"/>
              </w:rPr>
              <w:t xml:space="preserve">Wymiary: ok. W13 cm D18cm S10cm </w:t>
            </w:r>
            <w:r w:rsidRPr="00807C42">
              <w:rPr>
                <w:rFonts w:ascii="Calibri" w:hAnsi="Calibri" w:cs="Calibri"/>
                <w:b/>
                <w:bCs/>
              </w:rPr>
              <w:t>lub podobne</w:t>
            </w:r>
            <w:r w:rsidRPr="00807C42">
              <w:rPr>
                <w:rFonts w:ascii="Calibri" w:hAnsi="Calibri" w:cs="Calibri"/>
              </w:rPr>
              <w:t>;</w:t>
            </w:r>
            <w:r w:rsidRPr="00807C42">
              <w:rPr>
                <w:rFonts w:ascii="Calibri" w:hAnsi="Calibri" w:cs="Calibri"/>
              </w:rPr>
              <w:br/>
              <w:t xml:space="preserve">Nadruk: cyfrowy </w:t>
            </w:r>
            <w:r w:rsidRPr="00807C42">
              <w:rPr>
                <w:rFonts w:ascii="Calibri" w:hAnsi="Calibri" w:cs="Calibri"/>
                <w:shd w:val="clear" w:color="auto" w:fill="FFFFFF"/>
              </w:rPr>
              <w:t xml:space="preserve">(logo </w:t>
            </w:r>
            <w:proofErr w:type="spellStart"/>
            <w:r w:rsidRPr="00807C42">
              <w:rPr>
                <w:rFonts w:ascii="Calibri" w:hAnsi="Calibri" w:cs="Calibri"/>
                <w:shd w:val="clear" w:color="auto" w:fill="FFFFFF"/>
              </w:rPr>
              <w:t>Norway</w:t>
            </w:r>
            <w:proofErr w:type="spellEnd"/>
            <w:r w:rsidRPr="00807C42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807C42">
              <w:rPr>
                <w:rFonts w:ascii="Calibri" w:hAnsi="Calibri" w:cs="Calibri"/>
                <w:shd w:val="clear" w:color="auto" w:fill="FFFFFF"/>
              </w:rPr>
              <w:t>Grants</w:t>
            </w:r>
            <w:proofErr w:type="spellEnd"/>
            <w:r w:rsidRPr="00807C42">
              <w:rPr>
                <w:rFonts w:ascii="Calibri" w:hAnsi="Calibri" w:cs="Calibri"/>
                <w:shd w:val="clear" w:color="auto" w:fill="FFFFFF"/>
              </w:rPr>
              <w:t xml:space="preserve"> + „</w:t>
            </w:r>
            <w:proofErr w:type="spellStart"/>
            <w:r w:rsidRPr="00807C42">
              <w:rPr>
                <w:rStyle w:val="ui-provider"/>
                <w:rFonts w:ascii="Calibri" w:hAnsi="Calibri" w:cs="Calibri"/>
              </w:rPr>
              <w:t>Working</w:t>
            </w:r>
            <w:proofErr w:type="spellEnd"/>
            <w:r w:rsidRPr="00807C42">
              <w:rPr>
                <w:rStyle w:val="ui-provider"/>
                <w:rFonts w:ascii="Calibri" w:hAnsi="Calibri" w:cs="Calibri"/>
              </w:rPr>
              <w:t xml:space="preserve"> </w:t>
            </w:r>
            <w:proofErr w:type="spellStart"/>
            <w:r w:rsidRPr="00807C42">
              <w:rPr>
                <w:rStyle w:val="ui-provider"/>
                <w:rFonts w:ascii="Calibri" w:hAnsi="Calibri" w:cs="Calibri"/>
              </w:rPr>
              <w:t>together</w:t>
            </w:r>
            <w:proofErr w:type="spellEnd"/>
            <w:r w:rsidRPr="00807C42">
              <w:rPr>
                <w:rStyle w:val="ui-provider"/>
                <w:rFonts w:ascii="Calibri" w:hAnsi="Calibri" w:cs="Calibri"/>
              </w:rPr>
              <w:t xml:space="preserve"> for a </w:t>
            </w:r>
            <w:proofErr w:type="spellStart"/>
            <w:r w:rsidRPr="00807C42">
              <w:rPr>
                <w:rStyle w:val="ui-provider"/>
                <w:rFonts w:ascii="Calibri" w:hAnsi="Calibri" w:cs="Calibri"/>
              </w:rPr>
              <w:t>green</w:t>
            </w:r>
            <w:proofErr w:type="spellEnd"/>
            <w:r w:rsidRPr="00807C42">
              <w:rPr>
                <w:rStyle w:val="ui-provider"/>
                <w:rFonts w:ascii="Calibri" w:hAnsi="Calibri" w:cs="Calibri"/>
              </w:rPr>
              <w:t xml:space="preserve">, </w:t>
            </w:r>
            <w:proofErr w:type="spellStart"/>
            <w:r w:rsidRPr="00807C42">
              <w:rPr>
                <w:rStyle w:val="ui-provider"/>
                <w:rFonts w:ascii="Calibri" w:hAnsi="Calibri" w:cs="Calibri"/>
              </w:rPr>
              <w:t>competitive</w:t>
            </w:r>
            <w:proofErr w:type="spellEnd"/>
            <w:r w:rsidRPr="00807C42">
              <w:rPr>
                <w:rStyle w:val="ui-provider"/>
                <w:rFonts w:ascii="Calibri" w:hAnsi="Calibri" w:cs="Calibri"/>
              </w:rPr>
              <w:t xml:space="preserve"> and inclusive Europe");</w:t>
            </w:r>
          </w:p>
          <w:p w14:paraId="499831BD" w14:textId="77777777" w:rsidR="00807C42" w:rsidRPr="00807C42" w:rsidRDefault="00807C42" w:rsidP="003A66AB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807C42">
              <w:rPr>
                <w:rStyle w:val="ui-provider"/>
                <w:rFonts w:ascii="Calibri" w:hAnsi="Calibri" w:cs="Calibri"/>
                <w:sz w:val="24"/>
                <w:szCs w:val="24"/>
              </w:rPr>
              <w:t xml:space="preserve">Kolor: biały lub </w:t>
            </w: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inny uzgodniony z Zamawiającym;</w:t>
            </w: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br/>
              <w:t>Pakowanie: ekologicznie, pojedynczo i zbiorczo w opisane kartony;</w:t>
            </w:r>
          </w:p>
          <w:p w14:paraId="6EB8F4ED" w14:textId="77777777" w:rsidR="00807C42" w:rsidRPr="00807C42" w:rsidRDefault="00807C42" w:rsidP="003A66AB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Przygotowanie techniczne zgodnie z wizualizacją Zamawiającego + produkcja + dostawa</w:t>
            </w:r>
          </w:p>
        </w:tc>
      </w:tr>
      <w:tr w:rsidR="00807C42" w:rsidRPr="0053179F" w14:paraId="2AC41C1A" w14:textId="77777777" w:rsidTr="003A66AB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CB71F" w14:textId="276E0F96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9DE9A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Lunchbox</w:t>
            </w:r>
            <w:proofErr w:type="spellEnd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rozm</w:t>
            </w:r>
            <w:proofErr w:type="spellEnd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. M – 60 szt.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AD9895" w14:textId="77777777" w:rsidR="00807C42" w:rsidRPr="00807C42" w:rsidRDefault="00807C42" w:rsidP="003A66AB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sz w:val="24"/>
                <w:szCs w:val="24"/>
              </w:rPr>
              <w:t>Pudełko na lunch z wewnętrznym ruchomym separatorem do dzielenia żywności, stabilny z antypoślizgowymi nóżkami, łatwe otwieranie i zamykanie, h</w:t>
            </w:r>
            <w:r w:rsidRPr="00807C42">
              <w:rPr>
                <w:rStyle w:val="Pogrubienie"/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ermetyczna pokrywa, z kompletem sztućców (nóż, łyżka, widelec), z uchwytem do przenoszenia, w dwóch wersjach – rozmiar S (jeden pojemnik) i M (dwa pojemniki nakładane pionowo na siebie), możliwość mycia w zmywarce </w:t>
            </w:r>
            <w:r w:rsidRPr="00807C42">
              <w:rPr>
                <w:rFonts w:ascii="Calibri" w:hAnsi="Calibri" w:cs="Calibri"/>
                <w:sz w:val="24"/>
                <w:szCs w:val="24"/>
              </w:rPr>
              <w:t xml:space="preserve">i używania pojemnika w mikrofalówce </w:t>
            </w:r>
            <w:r w:rsidRPr="00807C42">
              <w:rPr>
                <w:rFonts w:ascii="Calibri" w:hAnsi="Calibri" w:cs="Calibri"/>
                <w:b/>
                <w:bCs/>
                <w:sz w:val="24"/>
                <w:szCs w:val="24"/>
              </w:rPr>
              <w:t>lub podobne</w:t>
            </w:r>
            <w:r w:rsidRPr="00807C42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0DC34F6B" w14:textId="77777777" w:rsidR="00807C42" w:rsidRPr="00807C42" w:rsidRDefault="00807C42" w:rsidP="003A66AB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07C42">
              <w:rPr>
                <w:rFonts w:ascii="Calibri" w:hAnsi="Calibri" w:cs="Calibri"/>
              </w:rPr>
              <w:t>Surowiec: polipropylen lub inne trwałe i odporne na uszkodzenia tworzywo z recyklingu, warunek konieczny - wolne od BPA;</w:t>
            </w:r>
          </w:p>
          <w:p w14:paraId="18CA73B2" w14:textId="77777777" w:rsidR="00807C42" w:rsidRPr="00807C42" w:rsidRDefault="00807C42" w:rsidP="003A66AB">
            <w:pPr>
              <w:pStyle w:val="NormalnyWeb"/>
              <w:spacing w:before="0" w:beforeAutospacing="0" w:after="0" w:afterAutospacing="0"/>
              <w:rPr>
                <w:rStyle w:val="ui-provider"/>
                <w:rFonts w:ascii="Calibri" w:hAnsi="Calibri" w:cs="Calibri"/>
              </w:rPr>
            </w:pPr>
            <w:r w:rsidRPr="00807C42">
              <w:rPr>
                <w:rFonts w:ascii="Calibri" w:hAnsi="Calibri" w:cs="Calibri"/>
              </w:rPr>
              <w:lastRenderedPageBreak/>
              <w:t xml:space="preserve">Wymiary: ok. W17cm D18cm S10cm </w:t>
            </w:r>
            <w:r w:rsidRPr="00807C42">
              <w:rPr>
                <w:rFonts w:ascii="Calibri" w:hAnsi="Calibri" w:cs="Calibri"/>
                <w:b/>
                <w:bCs/>
              </w:rPr>
              <w:t>lub podobne</w:t>
            </w:r>
            <w:r w:rsidRPr="00807C42">
              <w:rPr>
                <w:rFonts w:ascii="Calibri" w:hAnsi="Calibri" w:cs="Calibri"/>
              </w:rPr>
              <w:t>;</w:t>
            </w:r>
            <w:r w:rsidRPr="00807C42">
              <w:rPr>
                <w:rFonts w:ascii="Calibri" w:hAnsi="Calibri" w:cs="Calibri"/>
              </w:rPr>
              <w:br/>
              <w:t xml:space="preserve">Nadruk: cyfrowy </w:t>
            </w:r>
            <w:r w:rsidRPr="00807C42">
              <w:rPr>
                <w:rFonts w:ascii="Calibri" w:hAnsi="Calibri" w:cs="Calibri"/>
                <w:shd w:val="clear" w:color="auto" w:fill="FFFFFF"/>
              </w:rPr>
              <w:t xml:space="preserve">(logo </w:t>
            </w:r>
            <w:proofErr w:type="spellStart"/>
            <w:r w:rsidRPr="00807C42">
              <w:rPr>
                <w:rFonts w:ascii="Calibri" w:hAnsi="Calibri" w:cs="Calibri"/>
                <w:shd w:val="clear" w:color="auto" w:fill="FFFFFF"/>
              </w:rPr>
              <w:t>Norway</w:t>
            </w:r>
            <w:proofErr w:type="spellEnd"/>
            <w:r w:rsidRPr="00807C42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807C42">
              <w:rPr>
                <w:rFonts w:ascii="Calibri" w:hAnsi="Calibri" w:cs="Calibri"/>
                <w:shd w:val="clear" w:color="auto" w:fill="FFFFFF"/>
              </w:rPr>
              <w:t>Grants</w:t>
            </w:r>
            <w:proofErr w:type="spellEnd"/>
            <w:r w:rsidRPr="00807C42">
              <w:rPr>
                <w:rFonts w:ascii="Calibri" w:hAnsi="Calibri" w:cs="Calibri"/>
                <w:shd w:val="clear" w:color="auto" w:fill="FFFFFF"/>
              </w:rPr>
              <w:t xml:space="preserve"> + „</w:t>
            </w:r>
            <w:proofErr w:type="spellStart"/>
            <w:r w:rsidRPr="00807C42">
              <w:rPr>
                <w:rStyle w:val="ui-provider"/>
                <w:rFonts w:ascii="Calibri" w:hAnsi="Calibri" w:cs="Calibri"/>
              </w:rPr>
              <w:t>Working</w:t>
            </w:r>
            <w:proofErr w:type="spellEnd"/>
            <w:r w:rsidRPr="00807C42">
              <w:rPr>
                <w:rStyle w:val="ui-provider"/>
                <w:rFonts w:ascii="Calibri" w:hAnsi="Calibri" w:cs="Calibri"/>
              </w:rPr>
              <w:t xml:space="preserve"> </w:t>
            </w:r>
            <w:proofErr w:type="spellStart"/>
            <w:r w:rsidRPr="00807C42">
              <w:rPr>
                <w:rStyle w:val="ui-provider"/>
                <w:rFonts w:ascii="Calibri" w:hAnsi="Calibri" w:cs="Calibri"/>
              </w:rPr>
              <w:t>together</w:t>
            </w:r>
            <w:proofErr w:type="spellEnd"/>
            <w:r w:rsidRPr="00807C42">
              <w:rPr>
                <w:rStyle w:val="ui-provider"/>
                <w:rFonts w:ascii="Calibri" w:hAnsi="Calibri" w:cs="Calibri"/>
              </w:rPr>
              <w:t xml:space="preserve"> for a </w:t>
            </w:r>
            <w:proofErr w:type="spellStart"/>
            <w:r w:rsidRPr="00807C42">
              <w:rPr>
                <w:rStyle w:val="ui-provider"/>
                <w:rFonts w:ascii="Calibri" w:hAnsi="Calibri" w:cs="Calibri"/>
              </w:rPr>
              <w:t>green</w:t>
            </w:r>
            <w:proofErr w:type="spellEnd"/>
            <w:r w:rsidRPr="00807C42">
              <w:rPr>
                <w:rStyle w:val="ui-provider"/>
                <w:rFonts w:ascii="Calibri" w:hAnsi="Calibri" w:cs="Calibri"/>
              </w:rPr>
              <w:t xml:space="preserve">, </w:t>
            </w:r>
            <w:proofErr w:type="spellStart"/>
            <w:r w:rsidRPr="00807C42">
              <w:rPr>
                <w:rStyle w:val="ui-provider"/>
                <w:rFonts w:ascii="Calibri" w:hAnsi="Calibri" w:cs="Calibri"/>
              </w:rPr>
              <w:t>competitive</w:t>
            </w:r>
            <w:proofErr w:type="spellEnd"/>
            <w:r w:rsidRPr="00807C42">
              <w:rPr>
                <w:rStyle w:val="ui-provider"/>
                <w:rFonts w:ascii="Calibri" w:hAnsi="Calibri" w:cs="Calibri"/>
              </w:rPr>
              <w:t xml:space="preserve"> and inclusive Europe");</w:t>
            </w:r>
          </w:p>
          <w:p w14:paraId="29C53381" w14:textId="77777777" w:rsidR="00807C42" w:rsidRPr="00807C42" w:rsidRDefault="00807C42" w:rsidP="003A66AB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807C42">
              <w:rPr>
                <w:rStyle w:val="ui-provider"/>
                <w:rFonts w:ascii="Calibri" w:hAnsi="Calibri" w:cs="Calibri"/>
                <w:sz w:val="24"/>
                <w:szCs w:val="24"/>
              </w:rPr>
              <w:t xml:space="preserve">Kolor: biały lub </w:t>
            </w: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inny uzgodniony z Zamawiającym;</w:t>
            </w: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br/>
              <w:t>Pakowanie: ekologicznie, pojedynczo i zbiorczo w opisane kartony;</w:t>
            </w:r>
          </w:p>
          <w:p w14:paraId="0D55AC6A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Przygotowanie techniczne zgodnie z wizualizacją Zamawiającego + produkcja + dostawa</w:t>
            </w:r>
          </w:p>
        </w:tc>
      </w:tr>
      <w:tr w:rsidR="00807C42" w:rsidRPr="0053179F" w14:paraId="4CD69BB2" w14:textId="77777777" w:rsidTr="003A66AB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76D0C3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38EF9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sz w:val="24"/>
                <w:szCs w:val="24"/>
              </w:rPr>
              <w:t xml:space="preserve">Walizka </w:t>
            </w: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– 120 szt.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00C0E5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807C42">
              <w:rPr>
                <w:rFonts w:ascii="Calibri" w:hAnsi="Calibri" w:cs="Calibri"/>
                <w:sz w:val="24"/>
                <w:szCs w:val="24"/>
              </w:rPr>
              <w:t xml:space="preserve">Walizka kabinowa z żebrowaniem, wyposażona w cztery podwójne kółka ułatwiające prowadzenie, w aluminiową teleskopową rączkę oraz uchwyt z tworzywa i w zamek szyfrowy. Wnętrze podzielone na dwie części – komorę główną z pasami, komorę zapinaną na suwak z kieszenią z siatki zamykaną na suwak </w:t>
            </w:r>
            <w:r w:rsidRPr="00807C42">
              <w:rPr>
                <w:rFonts w:ascii="Calibri" w:hAnsi="Calibri" w:cs="Calibri"/>
                <w:b/>
                <w:bCs/>
                <w:sz w:val="24"/>
                <w:szCs w:val="24"/>
              </w:rPr>
              <w:t>lub podobna</w:t>
            </w:r>
            <w:r w:rsidRPr="00807C42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49F4F43F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Wymiar: W55cm S40cm G22cm, pojemność 40l </w:t>
            </w:r>
            <w:r w:rsidRPr="00807C42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lub podobne</w:t>
            </w: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;</w:t>
            </w:r>
          </w:p>
          <w:p w14:paraId="554AF3AC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Materiał: </w:t>
            </w:r>
            <w:proofErr w:type="spellStart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polikarbon</w:t>
            </w:r>
            <w:proofErr w:type="spellEnd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lub pokrewny o podobnej wytrzymałości</w:t>
            </w:r>
          </w:p>
          <w:p w14:paraId="3772DEB5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Nadruk: cyfrowy (logo + „</w:t>
            </w:r>
            <w:proofErr w:type="spellStart"/>
            <w:r w:rsidRPr="00807C42">
              <w:rPr>
                <w:rStyle w:val="ui-provider"/>
                <w:rFonts w:ascii="Calibri" w:hAnsi="Calibri" w:cs="Calibri"/>
                <w:sz w:val="24"/>
                <w:szCs w:val="24"/>
              </w:rPr>
              <w:t>Working</w:t>
            </w:r>
            <w:proofErr w:type="spellEnd"/>
            <w:r w:rsidRPr="00807C42">
              <w:rPr>
                <w:rStyle w:val="ui-provider"/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07C42">
              <w:rPr>
                <w:rStyle w:val="ui-provider"/>
                <w:rFonts w:ascii="Calibri" w:hAnsi="Calibri" w:cs="Calibri"/>
                <w:sz w:val="24"/>
                <w:szCs w:val="24"/>
              </w:rPr>
              <w:t>together</w:t>
            </w:r>
            <w:proofErr w:type="spellEnd"/>
            <w:r w:rsidRPr="00807C42">
              <w:rPr>
                <w:rStyle w:val="ui-provider"/>
                <w:rFonts w:ascii="Calibri" w:hAnsi="Calibri" w:cs="Calibri"/>
                <w:sz w:val="24"/>
                <w:szCs w:val="24"/>
              </w:rPr>
              <w:t xml:space="preserve"> for a </w:t>
            </w:r>
            <w:proofErr w:type="spellStart"/>
            <w:r w:rsidRPr="00807C42">
              <w:rPr>
                <w:rStyle w:val="ui-provider"/>
                <w:rFonts w:ascii="Calibri" w:hAnsi="Calibri" w:cs="Calibri"/>
                <w:sz w:val="24"/>
                <w:szCs w:val="24"/>
              </w:rPr>
              <w:t>green</w:t>
            </w:r>
            <w:proofErr w:type="spellEnd"/>
            <w:r w:rsidRPr="00807C42">
              <w:rPr>
                <w:rStyle w:val="ui-provider"/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807C42">
              <w:rPr>
                <w:rStyle w:val="ui-provider"/>
                <w:rFonts w:ascii="Calibri" w:hAnsi="Calibri" w:cs="Calibri"/>
                <w:sz w:val="24"/>
                <w:szCs w:val="24"/>
              </w:rPr>
              <w:t>competitive</w:t>
            </w:r>
            <w:proofErr w:type="spellEnd"/>
            <w:r w:rsidRPr="00807C42">
              <w:rPr>
                <w:rStyle w:val="ui-provider"/>
                <w:rFonts w:ascii="Calibri" w:hAnsi="Calibri" w:cs="Calibri"/>
                <w:sz w:val="24"/>
                <w:szCs w:val="24"/>
              </w:rPr>
              <w:t xml:space="preserve"> and inclusive Europe")</w:t>
            </w: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br/>
              <w:t xml:space="preserve">Pakowanie: każda sztuka w zabezpieczającą folię, zbiorczo w opisane kartony.  </w:t>
            </w: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br/>
              <w:t>Przygotowanie techniczne zgodnie z wizualizacją Zamawiającego + produkcja + dostawa.</w:t>
            </w:r>
          </w:p>
        </w:tc>
      </w:tr>
      <w:tr w:rsidR="00807C42" w:rsidRPr="0053179F" w14:paraId="3313276C" w14:textId="77777777" w:rsidTr="003A66AB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FE29D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590E7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807C42">
              <w:rPr>
                <w:rFonts w:ascii="Calibri" w:hAnsi="Calibri" w:cs="Calibri"/>
                <w:sz w:val="24"/>
                <w:szCs w:val="24"/>
              </w:rPr>
              <w:t xml:space="preserve">Plecak </w:t>
            </w: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– 120 szt.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D4CF07" w14:textId="77777777" w:rsidR="00807C42" w:rsidRPr="00807C42" w:rsidRDefault="00807C42" w:rsidP="003A66AB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sz w:val="24"/>
                <w:szCs w:val="24"/>
              </w:rPr>
              <w:t xml:space="preserve">Plecak na laptopa 15,6", o pojemności ok. 35-40l, wykonany z wytrzymałego, wodoodpornego materiału, z 3 komorami: pierwsza na akcesoria i dokumenty A4, druga na laptopa do 15,6", tablet oraz wodoodporną kieszeń na kosmetyki, trzecia komora na ubrania na kilkudniowy wyjazd </w:t>
            </w:r>
            <w:r w:rsidRPr="00807C42">
              <w:rPr>
                <w:rFonts w:ascii="Calibri" w:hAnsi="Calibri" w:cs="Calibri"/>
                <w:b/>
                <w:bCs/>
                <w:sz w:val="24"/>
                <w:szCs w:val="24"/>
              </w:rPr>
              <w:t>lub podobny</w:t>
            </w:r>
            <w:r w:rsidRPr="00807C42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5C17029A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Surowiec: wysokiej jakości tkanina wodoodporna, w połączeniu z elementami PVC lub bez;</w:t>
            </w:r>
          </w:p>
          <w:p w14:paraId="79CBBD96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Kolor: czarny lub inny uzgodniony z Zamawiającym;</w:t>
            </w:r>
          </w:p>
          <w:p w14:paraId="18352D10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Rozmiar: ok. W45cm S30cm G25cm </w:t>
            </w:r>
            <w:r w:rsidRPr="00807C42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lub podobny</w:t>
            </w: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br/>
              <w:t xml:space="preserve">Nadruk: : dowolną metodą – sitodruk, druk cyfrowy, </w:t>
            </w:r>
            <w:proofErr w:type="spellStart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flock</w:t>
            </w:r>
            <w:proofErr w:type="spellEnd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flex</w:t>
            </w:r>
            <w:proofErr w:type="spellEnd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termotransfer</w:t>
            </w:r>
            <w:proofErr w:type="spellEnd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lub haft komputerowy (logo </w:t>
            </w:r>
            <w:proofErr w:type="spellStart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Norway</w:t>
            </w:r>
            <w:proofErr w:type="spellEnd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Grants</w:t>
            </w:r>
            <w:proofErr w:type="spellEnd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);</w:t>
            </w:r>
          </w:p>
          <w:p w14:paraId="4B0E852B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Pakowanie: pojedynczo i zbiorczo w opisane kartony;</w:t>
            </w:r>
          </w:p>
          <w:p w14:paraId="0717B1F8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Przygotowanie techniczne zgodnie z wizualizacją Zamawiającego + produkcja + dostawa</w:t>
            </w:r>
          </w:p>
        </w:tc>
      </w:tr>
      <w:tr w:rsidR="00807C42" w:rsidRPr="0053179F" w14:paraId="0922380A" w14:textId="77777777" w:rsidTr="003A66AB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C3A26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F641A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sz w:val="24"/>
                <w:szCs w:val="24"/>
              </w:rPr>
              <w:t>Pokrowiec na laptopa</w:t>
            </w: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– 120 szt.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9FF7F0" w14:textId="77777777" w:rsidR="00807C42" w:rsidRPr="00807C42" w:rsidRDefault="00807C42" w:rsidP="003A66AB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sz w:val="24"/>
                <w:szCs w:val="24"/>
              </w:rPr>
              <w:t xml:space="preserve">Etui do ochrony i przenoszenia tabletów, notebooków i laptopów, z zewnętrzną jedną lub dwiema kieszeniami, zamykane na suwak, od wewnątrz wyłożone miękkim materiałem </w:t>
            </w:r>
            <w:r w:rsidRPr="00807C42">
              <w:rPr>
                <w:rFonts w:ascii="Calibri" w:hAnsi="Calibri" w:cs="Calibri"/>
                <w:b/>
                <w:bCs/>
                <w:sz w:val="24"/>
                <w:szCs w:val="24"/>
              </w:rPr>
              <w:t>lub podobny</w:t>
            </w:r>
            <w:r w:rsidRPr="00807C42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3DF783E6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Materiał: neopren;</w:t>
            </w:r>
          </w:p>
          <w:p w14:paraId="5B8BD83F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Kolor: czarny lub inny uzgodniony z Zamawiającym;</w:t>
            </w:r>
          </w:p>
          <w:p w14:paraId="1EF3C833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lastRenderedPageBreak/>
              <w:t xml:space="preserve">Rozmiar: D26cm S36cm W5cm </w:t>
            </w:r>
            <w:r w:rsidRPr="00807C42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lub podobny</w:t>
            </w: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;</w:t>
            </w: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br/>
              <w:t xml:space="preserve">Nadruk: dowolną metodą – sitodruk, druk cyfrowy, </w:t>
            </w:r>
            <w:proofErr w:type="spellStart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flock</w:t>
            </w:r>
            <w:proofErr w:type="spellEnd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flex</w:t>
            </w:r>
            <w:proofErr w:type="spellEnd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termotransfer</w:t>
            </w:r>
            <w:proofErr w:type="spellEnd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lub haft komputerowy (logo </w:t>
            </w:r>
            <w:proofErr w:type="spellStart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Norway</w:t>
            </w:r>
            <w:proofErr w:type="spellEnd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Grants</w:t>
            </w:r>
            <w:proofErr w:type="spellEnd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);</w:t>
            </w:r>
          </w:p>
          <w:p w14:paraId="095401CE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Pakowanie: zbiorczo w opisane kartony;</w:t>
            </w:r>
          </w:p>
          <w:p w14:paraId="76D5F4EE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Przygotowanie techniczne zgodnie z wizualizacją Zamawiającego + produkcja + dostawa.</w:t>
            </w:r>
          </w:p>
        </w:tc>
      </w:tr>
      <w:tr w:rsidR="00807C42" w:rsidRPr="0053179F" w14:paraId="11B0FAC7" w14:textId="77777777" w:rsidTr="003A66AB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C8891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lastRenderedPageBreak/>
              <w:t>7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FC73E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sz w:val="24"/>
                <w:szCs w:val="24"/>
              </w:rPr>
              <w:t xml:space="preserve">Bluza </w:t>
            </w: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– 120 szt.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AB6194" w14:textId="74A3B408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r w:rsidRPr="00807C42">
              <w:rPr>
                <w:rFonts w:ascii="Calibri" w:hAnsi="Calibri" w:cs="Calibri"/>
                <w:sz w:val="24"/>
                <w:szCs w:val="24"/>
              </w:rPr>
              <w:t xml:space="preserve">Bluza o prostym kroju, z dwuwarstwowym kapturem </w:t>
            </w: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ściąganym płaskim sznurkiem w kolorze bluzy</w:t>
            </w:r>
            <w:r w:rsidRPr="00807C42">
              <w:rPr>
                <w:rFonts w:ascii="Calibri" w:hAnsi="Calibri" w:cs="Calibri"/>
                <w:sz w:val="24"/>
                <w:szCs w:val="24"/>
              </w:rPr>
              <w:t xml:space="preserve"> i przednią kieszenią, </w:t>
            </w: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ściągacze na mankietach i na dole bluzy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r w:rsidRPr="00807C42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lub podobna</w:t>
            </w: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;</w:t>
            </w:r>
          </w:p>
          <w:p w14:paraId="2ECB37B8" w14:textId="77777777" w:rsid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Materiał: bawełna o gramaturze min. </w:t>
            </w:r>
            <w:r w:rsidRPr="00807C42">
              <w:rPr>
                <w:rFonts w:ascii="Calibri" w:hAnsi="Calibri" w:cs="Calibri"/>
                <w:sz w:val="24"/>
                <w:szCs w:val="24"/>
              </w:rPr>
              <w:t>300g/m</w:t>
            </w:r>
            <w:r w:rsidRPr="00807C42"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  <w:r w:rsidRPr="00807C42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472F564F" w14:textId="024F119A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Rozmiar: pełna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rozmiarówka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S,M,L,XL,XXL</w:t>
            </w:r>
          </w:p>
          <w:p w14:paraId="45255639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Nadruk: dowolną metodą – sitodruk, druk cyfrowy, </w:t>
            </w:r>
            <w:proofErr w:type="spellStart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flock</w:t>
            </w:r>
            <w:proofErr w:type="spellEnd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flex</w:t>
            </w:r>
            <w:proofErr w:type="spellEnd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termotransfer</w:t>
            </w:r>
            <w:proofErr w:type="spellEnd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lub haft komputerowy (logo </w:t>
            </w:r>
            <w:proofErr w:type="spellStart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Norway</w:t>
            </w:r>
            <w:proofErr w:type="spellEnd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Grants</w:t>
            </w:r>
            <w:proofErr w:type="spellEnd"/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);</w:t>
            </w:r>
          </w:p>
          <w:p w14:paraId="4469B461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Pakowanie: każda sztuka w folii, zbiorczo w kartony;</w:t>
            </w:r>
          </w:p>
          <w:p w14:paraId="2639C7C1" w14:textId="77777777" w:rsidR="00807C42" w:rsidRPr="00807C42" w:rsidRDefault="00807C42" w:rsidP="003A66AB">
            <w:pPr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807C4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Przygotowanie techniczne zgodnie z wizualizacją Zamawiającego + produkcja + dostawa</w:t>
            </w:r>
          </w:p>
        </w:tc>
      </w:tr>
    </w:tbl>
    <w:p w14:paraId="17212956" w14:textId="77777777" w:rsidR="00807C42" w:rsidRPr="005B25FD" w:rsidRDefault="00807C42" w:rsidP="005B25FD">
      <w:pPr>
        <w:spacing w:before="120" w:after="120" w:line="276" w:lineRule="auto"/>
        <w:ind w:right="-1"/>
        <w:jc w:val="left"/>
        <w:rPr>
          <w:rFonts w:ascii="Calibri" w:hAnsi="Calibri" w:cs="Calibri"/>
          <w:sz w:val="24"/>
          <w:szCs w:val="24"/>
        </w:rPr>
      </w:pPr>
    </w:p>
    <w:p w14:paraId="2EA86668" w14:textId="5B920074" w:rsidR="00807C42" w:rsidRPr="00807C42" w:rsidRDefault="00807C42" w:rsidP="00807C42">
      <w:pPr>
        <w:pageBreakBefore/>
        <w:spacing w:before="240" w:after="240" w:line="276" w:lineRule="auto"/>
        <w:ind w:left="357" w:hanging="215"/>
        <w:rPr>
          <w:rFonts w:ascii="Calibri" w:hAnsi="Calibri" w:cs="Calibri"/>
          <w:b/>
          <w:sz w:val="24"/>
          <w:szCs w:val="24"/>
          <w:shd w:val="clear" w:color="auto" w:fill="FFFFFF"/>
        </w:rPr>
      </w:pPr>
      <w:r w:rsidRPr="00807C42">
        <w:rPr>
          <w:rFonts w:ascii="Calibri" w:hAnsi="Calibri" w:cs="Calibri"/>
          <w:b/>
          <w:sz w:val="24"/>
          <w:szCs w:val="24"/>
          <w:shd w:val="clear" w:color="auto" w:fill="FFFFFF"/>
        </w:rPr>
        <w:lastRenderedPageBreak/>
        <w:t>Tabela Nr 2 - Harmonogram realizacji prac</w:t>
      </w:r>
    </w:p>
    <w:tbl>
      <w:tblPr>
        <w:tblW w:w="0" w:type="auto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2009"/>
        <w:gridCol w:w="1389"/>
        <w:gridCol w:w="2437"/>
        <w:gridCol w:w="2255"/>
      </w:tblGrid>
      <w:tr w:rsidR="00807C42" w:rsidRPr="00807C42" w14:paraId="500F4EF9" w14:textId="77777777" w:rsidTr="00807C42">
        <w:trPr>
          <w:trHeight w:val="457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D6D602D" w14:textId="77777777" w:rsidR="00807C42" w:rsidRPr="00807C42" w:rsidRDefault="00807C42" w:rsidP="00807C42">
            <w:pPr>
              <w:spacing w:after="120"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07C4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Poz.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80F6142" w14:textId="18A840DB" w:rsidR="00807C42" w:rsidRPr="00807C42" w:rsidRDefault="00807C42" w:rsidP="00807C42">
            <w:pPr>
              <w:spacing w:after="120"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07C4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Rodzaj materiału promocyjnego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11302AF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07C4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Minimalna liczba wzorów (próbek)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15AC806" w14:textId="7A76858D" w:rsidR="00807C42" w:rsidRPr="00807C42" w:rsidRDefault="00807C42" w:rsidP="00807C42">
            <w:pPr>
              <w:spacing w:after="120"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07C4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Terminy dostarczenia wizualizacji wzorów (próbek) do akceptacji Zamawiającego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2B8367D" w14:textId="77777777" w:rsidR="00807C42" w:rsidRPr="00807C42" w:rsidRDefault="00807C42" w:rsidP="00807C42">
            <w:pPr>
              <w:spacing w:after="120"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07C4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Termin dostarczenia wydruku/wzoru próbnego do akceptacji Zamawiającego</w:t>
            </w:r>
          </w:p>
        </w:tc>
      </w:tr>
      <w:tr w:rsidR="00807C42" w:rsidRPr="00807C42" w14:paraId="5E7D12D9" w14:textId="77777777" w:rsidTr="00807C42">
        <w:trPr>
          <w:trHeight w:val="509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6558011" w14:textId="77777777" w:rsidR="00807C42" w:rsidRPr="00807C42" w:rsidRDefault="00807C42" w:rsidP="003A66AB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91F15AB" w14:textId="77777777" w:rsidR="00807C42" w:rsidRPr="00807C42" w:rsidRDefault="00807C42" w:rsidP="003A66AB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8F26F3" w14:textId="77777777" w:rsidR="00807C42" w:rsidRPr="00807C42" w:rsidRDefault="00807C42" w:rsidP="003A66AB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6D60C59" w14:textId="77777777" w:rsidR="00807C42" w:rsidRPr="00807C42" w:rsidRDefault="00807C42" w:rsidP="003A66AB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A48487" w14:textId="77777777" w:rsidR="00807C42" w:rsidRPr="00807C42" w:rsidRDefault="00807C42" w:rsidP="003A66AB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07C42" w:rsidRPr="00807C42" w14:paraId="2B10BB02" w14:textId="77777777" w:rsidTr="00807C42">
        <w:tc>
          <w:tcPr>
            <w:tcW w:w="52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F48E692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C263C7" w14:textId="62A4F3C6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Słuchawki</w:t>
            </w:r>
          </w:p>
        </w:tc>
        <w:tc>
          <w:tcPr>
            <w:tcW w:w="13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7AA321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color w:val="000000"/>
                <w:sz w:val="24"/>
                <w:szCs w:val="24"/>
              </w:rPr>
              <w:t>3 wzory</w:t>
            </w:r>
          </w:p>
        </w:tc>
        <w:tc>
          <w:tcPr>
            <w:tcW w:w="243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D12106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color w:val="000000"/>
                <w:sz w:val="24"/>
                <w:szCs w:val="24"/>
              </w:rPr>
              <w:t>do 6 dni roboczych od podpisania umowy</w:t>
            </w:r>
          </w:p>
        </w:tc>
        <w:tc>
          <w:tcPr>
            <w:tcW w:w="225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ECBCB9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color w:val="000000"/>
                <w:sz w:val="24"/>
                <w:szCs w:val="24"/>
              </w:rPr>
              <w:t>Do 14 dni roboczych od akceptacji wzoru</w:t>
            </w:r>
          </w:p>
        </w:tc>
      </w:tr>
      <w:tr w:rsidR="00807C42" w:rsidRPr="00807C42" w14:paraId="44F18620" w14:textId="77777777" w:rsidTr="00807C42">
        <w:tc>
          <w:tcPr>
            <w:tcW w:w="52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BE2FF3D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7C42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6693E4" w14:textId="3471E452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Lunchbox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rozm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. S</w:t>
            </w:r>
          </w:p>
        </w:tc>
        <w:tc>
          <w:tcPr>
            <w:tcW w:w="13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044454F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7C42">
              <w:rPr>
                <w:rFonts w:ascii="Calibri" w:hAnsi="Calibri" w:cs="Calibri"/>
                <w:color w:val="000000"/>
                <w:sz w:val="24"/>
                <w:szCs w:val="24"/>
              </w:rPr>
              <w:t>3 wzory</w:t>
            </w:r>
          </w:p>
        </w:tc>
        <w:tc>
          <w:tcPr>
            <w:tcW w:w="243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239302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7C42">
              <w:rPr>
                <w:rFonts w:ascii="Calibri" w:hAnsi="Calibri" w:cs="Calibri"/>
                <w:color w:val="000000"/>
                <w:sz w:val="24"/>
                <w:szCs w:val="24"/>
              </w:rPr>
              <w:t>do 6 dni roboczych od podpisania umowy</w:t>
            </w:r>
          </w:p>
        </w:tc>
        <w:tc>
          <w:tcPr>
            <w:tcW w:w="225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DCB8D1E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7C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do 14 dni roboczych od akceptacji wzoru </w:t>
            </w:r>
          </w:p>
        </w:tc>
      </w:tr>
      <w:tr w:rsidR="00807C42" w:rsidRPr="00807C42" w14:paraId="401698D1" w14:textId="77777777" w:rsidTr="00807C42">
        <w:tc>
          <w:tcPr>
            <w:tcW w:w="52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0B34562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7C42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796636" w14:textId="0E7DE3B0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Lunchbox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rozm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. M</w:t>
            </w:r>
          </w:p>
        </w:tc>
        <w:tc>
          <w:tcPr>
            <w:tcW w:w="13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4532CDD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7C42">
              <w:rPr>
                <w:rFonts w:ascii="Calibri" w:hAnsi="Calibri" w:cs="Calibri"/>
                <w:color w:val="000000"/>
                <w:sz w:val="24"/>
                <w:szCs w:val="24"/>
              </w:rPr>
              <w:t>3 wzory</w:t>
            </w:r>
          </w:p>
        </w:tc>
        <w:tc>
          <w:tcPr>
            <w:tcW w:w="243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ECFA6B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7C42">
              <w:rPr>
                <w:rFonts w:ascii="Calibri" w:hAnsi="Calibri" w:cs="Calibri"/>
                <w:color w:val="000000"/>
                <w:sz w:val="24"/>
                <w:szCs w:val="24"/>
              </w:rPr>
              <w:t>do 6 dni roboczych od podpisania umowy</w:t>
            </w:r>
          </w:p>
        </w:tc>
        <w:tc>
          <w:tcPr>
            <w:tcW w:w="225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F4FB66F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7C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do 14 dni roboczych od akceptacji wzoru </w:t>
            </w:r>
          </w:p>
        </w:tc>
      </w:tr>
      <w:tr w:rsidR="00807C42" w:rsidRPr="00807C42" w14:paraId="1033875A" w14:textId="77777777" w:rsidTr="00807C42">
        <w:tc>
          <w:tcPr>
            <w:tcW w:w="52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DF15142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7C42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DC727D1" w14:textId="0939312D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Walizka</w:t>
            </w:r>
          </w:p>
        </w:tc>
        <w:tc>
          <w:tcPr>
            <w:tcW w:w="13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4F6AC6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7C42">
              <w:rPr>
                <w:rFonts w:ascii="Calibri" w:hAnsi="Calibri" w:cs="Calibri"/>
                <w:color w:val="000000"/>
                <w:sz w:val="24"/>
                <w:szCs w:val="24"/>
              </w:rPr>
              <w:t>3 wzory</w:t>
            </w:r>
          </w:p>
        </w:tc>
        <w:tc>
          <w:tcPr>
            <w:tcW w:w="243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BFEC7E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7C42">
              <w:rPr>
                <w:rFonts w:ascii="Calibri" w:hAnsi="Calibri" w:cs="Calibri"/>
                <w:color w:val="000000"/>
                <w:sz w:val="24"/>
                <w:szCs w:val="24"/>
              </w:rPr>
              <w:t>do 6 dni roboczych od podpisania umowy</w:t>
            </w:r>
          </w:p>
        </w:tc>
        <w:tc>
          <w:tcPr>
            <w:tcW w:w="225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E09151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7C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do 14 dni roboczych od akceptacji wzoru </w:t>
            </w:r>
          </w:p>
        </w:tc>
      </w:tr>
      <w:tr w:rsidR="00807C42" w:rsidRPr="00807C42" w14:paraId="54C420E9" w14:textId="77777777" w:rsidTr="00807C42">
        <w:tc>
          <w:tcPr>
            <w:tcW w:w="52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3DC40A5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0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A8AF37" w14:textId="30E8DB76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Plecak</w:t>
            </w:r>
          </w:p>
        </w:tc>
        <w:tc>
          <w:tcPr>
            <w:tcW w:w="13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56B071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7C42">
              <w:rPr>
                <w:rFonts w:ascii="Calibri" w:hAnsi="Calibri" w:cs="Calibri"/>
                <w:color w:val="000000"/>
                <w:sz w:val="24"/>
                <w:szCs w:val="24"/>
              </w:rPr>
              <w:t>3 wzory</w:t>
            </w:r>
          </w:p>
        </w:tc>
        <w:tc>
          <w:tcPr>
            <w:tcW w:w="243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BBA243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7C42">
              <w:rPr>
                <w:rFonts w:ascii="Calibri" w:hAnsi="Calibri" w:cs="Calibri"/>
                <w:color w:val="000000"/>
                <w:sz w:val="24"/>
                <w:szCs w:val="24"/>
              </w:rPr>
              <w:t>do 6 dni roboczych od podpisania umowy</w:t>
            </w:r>
          </w:p>
        </w:tc>
        <w:tc>
          <w:tcPr>
            <w:tcW w:w="225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24CBB8F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7C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do 14 dni roboczych od akceptacji wzoru </w:t>
            </w:r>
          </w:p>
        </w:tc>
      </w:tr>
      <w:tr w:rsidR="00807C42" w:rsidRPr="00807C42" w14:paraId="1C1A9797" w14:textId="77777777" w:rsidTr="00807C42">
        <w:tc>
          <w:tcPr>
            <w:tcW w:w="52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32F5AD3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0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BC0268" w14:textId="43A3EF5F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Etui na laptopa</w:t>
            </w:r>
          </w:p>
        </w:tc>
        <w:tc>
          <w:tcPr>
            <w:tcW w:w="13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9B51AA3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color w:val="000000"/>
                <w:sz w:val="24"/>
                <w:szCs w:val="24"/>
              </w:rPr>
              <w:t>3 wzory</w:t>
            </w:r>
          </w:p>
        </w:tc>
        <w:tc>
          <w:tcPr>
            <w:tcW w:w="243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CBBB4E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color w:val="000000"/>
                <w:sz w:val="24"/>
                <w:szCs w:val="24"/>
              </w:rPr>
              <w:t>do 6 dni roboczych od podpisania umowy</w:t>
            </w:r>
          </w:p>
        </w:tc>
        <w:tc>
          <w:tcPr>
            <w:tcW w:w="225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9DD5BE0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do 14 dni roboczych od akceptacji wzoru </w:t>
            </w:r>
          </w:p>
        </w:tc>
      </w:tr>
      <w:tr w:rsidR="00807C42" w:rsidRPr="00807C42" w14:paraId="3811C409" w14:textId="77777777" w:rsidTr="00807C42">
        <w:tc>
          <w:tcPr>
            <w:tcW w:w="52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3362EF5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0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0B44233" w14:textId="7AFB2686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Bluza</w:t>
            </w:r>
          </w:p>
        </w:tc>
        <w:tc>
          <w:tcPr>
            <w:tcW w:w="13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E5C6628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color w:val="000000"/>
                <w:sz w:val="24"/>
                <w:szCs w:val="24"/>
              </w:rPr>
              <w:t>3 wzory</w:t>
            </w:r>
          </w:p>
        </w:tc>
        <w:tc>
          <w:tcPr>
            <w:tcW w:w="243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C7FF3F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color w:val="000000"/>
                <w:sz w:val="24"/>
                <w:szCs w:val="24"/>
              </w:rPr>
              <w:t>do 6 dni roboczych od podpisania umowy</w:t>
            </w:r>
          </w:p>
        </w:tc>
        <w:tc>
          <w:tcPr>
            <w:tcW w:w="225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97F153" w14:textId="77777777" w:rsidR="00807C42" w:rsidRPr="00807C42" w:rsidRDefault="00807C42" w:rsidP="003A66AB">
            <w:pPr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07C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do 14 dni roboczych od akceptacji wzoru </w:t>
            </w:r>
          </w:p>
        </w:tc>
      </w:tr>
    </w:tbl>
    <w:p w14:paraId="6FCC4DED" w14:textId="6DC76EEB" w:rsidR="003E326C" w:rsidRPr="001D37C8" w:rsidRDefault="003E326C" w:rsidP="005B25FD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</w:p>
    <w:sectPr w:rsidR="003E326C" w:rsidRPr="001D37C8" w:rsidSect="003E6A36">
      <w:headerReference w:type="default" r:id="rId10"/>
      <w:footerReference w:type="default" r:id="rId11"/>
      <w:pgSz w:w="11906" w:h="16838"/>
      <w:pgMar w:top="2269" w:right="1417" w:bottom="2127" w:left="1417" w:header="708" w:footer="97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FC497" w16cex:dateUtc="2023-09-28T07:23:00Z"/>
  <w16cex:commentExtensible w16cex:durableId="28BFC4D7" w16cex:dateUtc="2023-09-28T07:24:00Z"/>
  <w16cex:commentExtensible w16cex:durableId="28BFC4E1" w16cex:dateUtc="2023-09-28T07:24:00Z"/>
  <w16cex:commentExtensible w16cex:durableId="28BFC526" w16cex:dateUtc="2023-09-28T07:25:00Z"/>
  <w16cex:commentExtensible w16cex:durableId="28C110BD" w16cex:dateUtc="2023-09-29T07:00:00Z"/>
  <w16cex:commentExtensible w16cex:durableId="28BFC5A9" w16cex:dateUtc="2023-09-28T07:28:00Z"/>
  <w16cex:commentExtensible w16cex:durableId="28BFC5B1" w16cex:dateUtc="2023-09-28T07:28:00Z"/>
  <w16cex:commentExtensible w16cex:durableId="28BFC5BE" w16cex:dateUtc="2023-09-28T07:28:00Z"/>
  <w16cex:commentExtensible w16cex:durableId="28BD5889">
    <w16cex:extLst>
      <w16:ext w16:uri="{CE6994B0-6A32-4C9F-8C6B-6E91EDA988CE}">
        <cr:reactions xmlns:cr="http://schemas.microsoft.com/office/comments/2020/reactions">
          <cr:reaction reactionType="1">
            <cr:reactionInfo dateUtc="2023-09-28T07:28:42Z">
              <cr:user userId="S::renata_adamczyk@parp.gov.pl::7d001d91-15df-4a61-863c-2aeae7eb7df3" userProvider="AD" userName="Adamczyk Renata"/>
            </cr:reactionInfo>
          </cr:reaction>
        </cr:reactions>
      </w16:ext>
    </w16cex:extLst>
  </w16cex:commentExtensible>
  <w16cex:commentExtensible w16cex:durableId="28D0F960" w16cex:dateUtc="2023-10-11T08:37:00Z"/>
  <w16cex:commentExtensible w16cex:durableId="28BFC60B" w16cex:dateUtc="2023-09-28T07:29:00Z"/>
  <w16cex:commentExtensible w16cex:durableId="28BFC64C" w16cex:dateUtc="2023-09-28T07:30:00Z"/>
  <w16cex:commentExtensible w16cex:durableId="28BFC693" w16cex:dateUtc="2023-09-28T07:32:00Z"/>
  <w16cex:commentExtensible w16cex:durableId="28BFC6AC" w16cex:dateUtc="2023-09-28T07:32:00Z"/>
  <w16cex:commentExtensible w16cex:durableId="28BD665A">
    <w16cex:extLst>
      <w16:ext w16:uri="{CE6994B0-6A32-4C9F-8C6B-6E91EDA988CE}">
        <cr:reactions xmlns:cr="http://schemas.microsoft.com/office/comments/2020/reactions">
          <cr:reaction reactionType="1">
            <cr:reactionInfo dateUtc="2023-09-28T07:33:17Z">
              <cr:user userId="S::renata_adamczyk@parp.gov.pl::7d001d91-15df-4a61-863c-2aeae7eb7df3" userProvider="AD" userName="Adamczyk Renata"/>
            </cr:reactionInfo>
          </cr:reaction>
        </cr:reactions>
      </w16:ext>
    </w16cex:extLst>
  </w16cex:commentExtensible>
  <w16cex:commentExtensible w16cex:durableId="28BFC6FF" w16cex:dateUtc="2023-09-28T07:33:00Z"/>
  <w16cex:commentExtensible w16cex:durableId="28BFC733" w16cex:dateUtc="2023-09-28T07:34:00Z"/>
  <w16cex:commentExtensible w16cex:durableId="28BFC758" w16cex:dateUtc="2023-09-28T07:35:00Z"/>
  <w16cex:commentExtensible w16cex:durableId="28BFC879" w16cex:dateUtc="2023-09-28T07:40:00Z"/>
  <w16cex:commentExtensible w16cex:durableId="28BFC840" w16cex:dateUtc="2023-09-28T07:39:00Z"/>
  <w16cex:commentExtensible w16cex:durableId="28BD6DA2">
    <w16cex:extLst>
      <w16:ext w16:uri="{CE6994B0-6A32-4C9F-8C6B-6E91EDA988CE}">
        <cr:reactions xmlns:cr="http://schemas.microsoft.com/office/comments/2020/reactions">
          <cr:reaction reactionType="1">
            <cr:reactionInfo dateUtc="2023-09-28T11:39:06Z">
              <cr:user userId="S::renata_adamczyk@parp.gov.pl::7d001d91-15df-4a61-863c-2aeae7eb7df3" userProvider="AD" userName="Adamczyk Renata"/>
            </cr:reactionInfo>
          </cr:reaction>
        </cr:reactions>
      </w16:ext>
    </w16cex:extLst>
  </w16cex:commentExtensible>
  <w16cex:commentExtensible w16cex:durableId="28C00081" w16cex:dateUtc="2023-09-28T11:39:00Z"/>
  <w16cex:commentExtensible w16cex:durableId="28BFC873" w16cex:dateUtc="2023-09-28T07:40:00Z"/>
  <w16cex:commentExtensible w16cex:durableId="28BFC8F7" w16cex:dateUtc="2023-09-28T07:42:00Z"/>
  <w16cex:commentExtensible w16cex:durableId="28BE5C6F">
    <w16cex:extLst>
      <w16:ext w16:uri="{CE6994B0-6A32-4C9F-8C6B-6E91EDA988CE}">
        <cr:reactions xmlns:cr="http://schemas.microsoft.com/office/comments/2020/reactions">
          <cr:reaction reactionType="1">
            <cr:reactionInfo dateUtc="2023-09-28T07:43:53Z">
              <cr:user userId="S::renata_adamczyk@parp.gov.pl::7d001d91-15df-4a61-863c-2aeae7eb7df3" userProvider="AD" userName="Adamczyk Renata"/>
            </cr:reactionInfo>
          </cr:reaction>
        </cr:reactions>
      </w16:ext>
    </w16cex:extLst>
  </w16cex:commentExtensible>
  <w16cex:commentExtensible w16cex:durableId="28C00125" w16cex:dateUtc="2023-09-28T11:41:00Z"/>
  <w16cex:commentExtensible w16cex:durableId="28C11006" w16cex:dateUtc="2023-09-29T06:57:00Z"/>
  <w16cex:commentExtensible w16cex:durableId="28BFC94F" w16cex:dateUtc="2023-09-28T07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BD891" w14:textId="77777777" w:rsidR="00EB7BAE" w:rsidRDefault="00EB7BAE" w:rsidP="00245CDE">
      <w:pPr>
        <w:spacing w:line="240" w:lineRule="auto"/>
      </w:pPr>
      <w:r>
        <w:separator/>
      </w:r>
    </w:p>
  </w:endnote>
  <w:endnote w:type="continuationSeparator" w:id="0">
    <w:p w14:paraId="6E050227" w14:textId="77777777" w:rsidR="00EB7BAE" w:rsidRDefault="00EB7BAE" w:rsidP="00245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6FD11" w14:textId="2657F960" w:rsidR="003D33A0" w:rsidRDefault="00DB0A00" w:rsidP="00BD5078">
    <w:pPr>
      <w:pStyle w:val="Podstawowyakapi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85C974" wp14:editId="1A7219E4">
              <wp:simplePos x="0" y="0"/>
              <wp:positionH relativeFrom="column">
                <wp:posOffset>-158750</wp:posOffset>
              </wp:positionH>
              <wp:positionV relativeFrom="paragraph">
                <wp:posOffset>99695</wp:posOffset>
              </wp:positionV>
              <wp:extent cx="5821680" cy="300990"/>
              <wp:effectExtent l="7620" t="8890" r="9525" b="13970"/>
              <wp:wrapNone/>
              <wp:docPr id="82370195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1680" cy="300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98000D" w14:textId="77777777" w:rsidR="0069513D" w:rsidRPr="003D33A0" w:rsidRDefault="0062364B" w:rsidP="0069513D">
                          <w:pPr>
                            <w:pStyle w:val="Podstawowyakapi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3E6A36" w:rsidRPr="00A546B9">
                              <w:rPr>
                                <w:rStyle w:val="Hipercze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www.parp.gov.pl/funduszenorweskie</w:t>
                            </w:r>
                          </w:hyperlink>
                          <w:r w:rsidR="003E6A3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A46ABD2" w14:textId="77777777" w:rsidR="0069513D" w:rsidRDefault="0069513D" w:rsidP="0069513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85C97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12.5pt;margin-top:7.85pt;width:458.4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" strokecolor="white" strokeweight="0">
              <v:textbox>
                <w:txbxContent>
                  <w:p w14:paraId="1898000D" w14:textId="77777777" w:rsidR="0069513D" w:rsidRPr="003D33A0" w:rsidRDefault="0062364B" w:rsidP="0069513D">
                    <w:pPr>
                      <w:pStyle w:val="Podstawowyakapit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hyperlink r:id="rId2" w:history="1">
                      <w:r w:rsidR="003E6A36" w:rsidRPr="00A546B9">
                        <w:rPr>
                          <w:rStyle w:val="Hipercze"/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www.parp.gov.pl/funduszenorweskie</w:t>
                      </w:r>
                    </w:hyperlink>
                    <w:r w:rsidR="003E6A36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</w:p>
                  <w:p w14:paraId="1A46ABD2" w14:textId="77777777" w:rsidR="0069513D" w:rsidRDefault="0069513D" w:rsidP="0069513D"/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58E3AE8" wp14:editId="3471482E">
              <wp:simplePos x="0" y="0"/>
              <wp:positionH relativeFrom="column">
                <wp:posOffset>-156845</wp:posOffset>
              </wp:positionH>
              <wp:positionV relativeFrom="paragraph">
                <wp:posOffset>-29210</wp:posOffset>
              </wp:positionV>
              <wp:extent cx="5791835" cy="0"/>
              <wp:effectExtent l="9525" t="13335" r="8890" b="5715"/>
              <wp:wrapNone/>
              <wp:docPr id="1595303860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8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19880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12.35pt;margin-top:-2.3pt;width:456.0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" strokecolor="#aeaaaa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1E872" w14:textId="77777777" w:rsidR="00EB7BAE" w:rsidRDefault="00EB7BAE" w:rsidP="00245CDE">
      <w:pPr>
        <w:spacing w:line="240" w:lineRule="auto"/>
      </w:pPr>
      <w:r>
        <w:separator/>
      </w:r>
    </w:p>
  </w:footnote>
  <w:footnote w:type="continuationSeparator" w:id="0">
    <w:p w14:paraId="1B108712" w14:textId="77777777" w:rsidR="00EB7BAE" w:rsidRDefault="00EB7BAE" w:rsidP="00245C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12A6B" w14:textId="32384967" w:rsidR="0069513D" w:rsidRDefault="00DB0A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6CF621" wp14:editId="44EC2445">
          <wp:simplePos x="0" y="0"/>
          <wp:positionH relativeFrom="column">
            <wp:posOffset>-292100</wp:posOffset>
          </wp:positionH>
          <wp:positionV relativeFrom="paragraph">
            <wp:posOffset>-332105</wp:posOffset>
          </wp:positionV>
          <wp:extent cx="1139825" cy="1139825"/>
          <wp:effectExtent l="0" t="0" r="0" b="0"/>
          <wp:wrapNone/>
          <wp:docPr id="26" name="Obraz 2" descr="Logotyp Funduszy Norweskich, Iceland Liechtenstein Norway gra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typ Funduszy Norweskich, Iceland Liechtenstein Norway gra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113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A2B3465" wp14:editId="4AAA7844">
          <wp:simplePos x="0" y="0"/>
          <wp:positionH relativeFrom="column">
            <wp:posOffset>4759960</wp:posOffset>
          </wp:positionH>
          <wp:positionV relativeFrom="paragraph">
            <wp:posOffset>-86995</wp:posOffset>
          </wp:positionV>
          <wp:extent cx="1064895" cy="397510"/>
          <wp:effectExtent l="0" t="0" r="0" b="0"/>
          <wp:wrapNone/>
          <wp:docPr id="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24E6B"/>
    <w:multiLevelType w:val="multilevel"/>
    <w:tmpl w:val="292E470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97A4AF4"/>
    <w:multiLevelType w:val="multilevel"/>
    <w:tmpl w:val="6EE247A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i w:val="0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i w:val="0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  <w:i w:val="0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2" w15:restartNumberingAfterBreak="0">
    <w:nsid w:val="0FDC0BDE"/>
    <w:multiLevelType w:val="multilevel"/>
    <w:tmpl w:val="0C42979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12D05CE2"/>
    <w:multiLevelType w:val="hybridMultilevel"/>
    <w:tmpl w:val="CEBEDD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DE58AC"/>
    <w:multiLevelType w:val="multilevel"/>
    <w:tmpl w:val="17104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5" w15:restartNumberingAfterBreak="0">
    <w:nsid w:val="13F12B4C"/>
    <w:multiLevelType w:val="multilevel"/>
    <w:tmpl w:val="460A473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362E78"/>
    <w:multiLevelType w:val="multilevel"/>
    <w:tmpl w:val="BB10F5F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i w:val="0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  <w:bCs w:val="0"/>
        <w:i w:val="0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  <w:i w:val="0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7" w15:restartNumberingAfterBreak="0">
    <w:nsid w:val="20190773"/>
    <w:multiLevelType w:val="multilevel"/>
    <w:tmpl w:val="BF40806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8" w15:restartNumberingAfterBreak="0">
    <w:nsid w:val="21DA6A83"/>
    <w:multiLevelType w:val="multilevel"/>
    <w:tmpl w:val="65F011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9172D9"/>
    <w:multiLevelType w:val="multilevel"/>
    <w:tmpl w:val="88EE8D42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5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29D0462F"/>
    <w:multiLevelType w:val="multilevel"/>
    <w:tmpl w:val="749E74CC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5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2A941C7C"/>
    <w:multiLevelType w:val="multilevel"/>
    <w:tmpl w:val="07AA7BF0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  <w:b/>
        <w:bCs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52" w:hanging="1800"/>
      </w:pPr>
      <w:rPr>
        <w:rFonts w:hint="default"/>
      </w:rPr>
    </w:lvl>
  </w:abstractNum>
  <w:abstractNum w:abstractNumId="12" w15:restartNumberingAfterBreak="0">
    <w:nsid w:val="2D263365"/>
    <w:multiLevelType w:val="multilevel"/>
    <w:tmpl w:val="A7E8F2E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065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63F550D"/>
    <w:multiLevelType w:val="multilevel"/>
    <w:tmpl w:val="23BC4752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5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1800"/>
      </w:pPr>
      <w:rPr>
        <w:rFonts w:hint="default"/>
      </w:rPr>
    </w:lvl>
  </w:abstractNum>
  <w:abstractNum w:abstractNumId="14" w15:restartNumberingAfterBreak="0">
    <w:nsid w:val="3D774A5E"/>
    <w:multiLevelType w:val="multilevel"/>
    <w:tmpl w:val="78329280"/>
    <w:lvl w:ilvl="0">
      <w:start w:val="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798" w:hanging="90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2696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94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84" w:hanging="1800"/>
      </w:pPr>
      <w:rPr>
        <w:rFonts w:hint="default"/>
      </w:rPr>
    </w:lvl>
  </w:abstractNum>
  <w:abstractNum w:abstractNumId="15" w15:restartNumberingAfterBreak="0">
    <w:nsid w:val="44F65252"/>
    <w:multiLevelType w:val="multilevel"/>
    <w:tmpl w:val="9B76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2DC0F73"/>
    <w:multiLevelType w:val="multilevel"/>
    <w:tmpl w:val="15B0620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4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5347172F"/>
    <w:multiLevelType w:val="multilevel"/>
    <w:tmpl w:val="479818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8" w15:restartNumberingAfterBreak="0">
    <w:nsid w:val="567F1707"/>
    <w:multiLevelType w:val="multilevel"/>
    <w:tmpl w:val="505A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2%1.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BC90084"/>
    <w:multiLevelType w:val="multilevel"/>
    <w:tmpl w:val="CCFEA99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E790AD0"/>
    <w:multiLevelType w:val="multilevel"/>
    <w:tmpl w:val="3BBACB3E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050442"/>
    <w:multiLevelType w:val="multilevel"/>
    <w:tmpl w:val="21BEF3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CA13224"/>
    <w:multiLevelType w:val="hybridMultilevel"/>
    <w:tmpl w:val="B492B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32A98"/>
    <w:multiLevelType w:val="multilevel"/>
    <w:tmpl w:val="7BEEBF1C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85" w:hanging="660"/>
      </w:pPr>
      <w:rPr>
        <w:rFonts w:hint="default"/>
        <w:i w:val="0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i w:val="0"/>
      </w:rPr>
    </w:lvl>
  </w:abstractNum>
  <w:abstractNum w:abstractNumId="24" w15:restartNumberingAfterBreak="0">
    <w:nsid w:val="75B62B1F"/>
    <w:multiLevelType w:val="multilevel"/>
    <w:tmpl w:val="3FC03DD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  <w:bCs/>
        <w:i w:val="0"/>
        <w:iCs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22"/>
  </w:num>
  <w:num w:numId="8">
    <w:abstractNumId w:val="12"/>
  </w:num>
  <w:num w:numId="9">
    <w:abstractNumId w:val="7"/>
  </w:num>
  <w:num w:numId="10">
    <w:abstractNumId w:val="20"/>
  </w:num>
  <w:num w:numId="11">
    <w:abstractNumId w:val="14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4"/>
  </w:num>
  <w:num w:numId="24">
    <w:abstractNumId w:val="2"/>
  </w:num>
  <w:num w:numId="25">
    <w:abstractNumId w:val="21"/>
  </w:num>
  <w:num w:numId="26">
    <w:abstractNumId w:val="19"/>
  </w:num>
  <w:num w:numId="27">
    <w:abstractNumId w:val="9"/>
  </w:num>
  <w:num w:numId="28">
    <w:abstractNumId w:val="13"/>
  </w:num>
  <w:num w:numId="29">
    <w:abstractNumId w:val="10"/>
  </w:num>
  <w:num w:numId="30">
    <w:abstractNumId w:val="0"/>
  </w:num>
  <w:num w:numId="31">
    <w:abstractNumId w:val="16"/>
  </w:num>
  <w:num w:numId="32">
    <w:abstractNumId w:val="18"/>
  </w:num>
  <w:num w:numId="33">
    <w:abstractNumId w:val="17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DE"/>
    <w:rsid w:val="000017DD"/>
    <w:rsid w:val="00015D6F"/>
    <w:rsid w:val="00025A3D"/>
    <w:rsid w:val="00027CD8"/>
    <w:rsid w:val="0003590C"/>
    <w:rsid w:val="00041E1A"/>
    <w:rsid w:val="000437D0"/>
    <w:rsid w:val="00050652"/>
    <w:rsid w:val="0005571B"/>
    <w:rsid w:val="00061657"/>
    <w:rsid w:val="000B6DAA"/>
    <w:rsid w:val="000B773E"/>
    <w:rsid w:val="000C339E"/>
    <w:rsid w:val="000D2A68"/>
    <w:rsid w:val="000F4DD8"/>
    <w:rsid w:val="0011176B"/>
    <w:rsid w:val="001245BF"/>
    <w:rsid w:val="0017691B"/>
    <w:rsid w:val="00190F32"/>
    <w:rsid w:val="001A3804"/>
    <w:rsid w:val="001B4D5E"/>
    <w:rsid w:val="001C00FA"/>
    <w:rsid w:val="001D37C8"/>
    <w:rsid w:val="001D62EA"/>
    <w:rsid w:val="001F270E"/>
    <w:rsid w:val="00243533"/>
    <w:rsid w:val="00245CDE"/>
    <w:rsid w:val="00285DA3"/>
    <w:rsid w:val="00297F0A"/>
    <w:rsid w:val="002A7436"/>
    <w:rsid w:val="002B2C33"/>
    <w:rsid w:val="002B3CFA"/>
    <w:rsid w:val="002E015F"/>
    <w:rsid w:val="002E100F"/>
    <w:rsid w:val="002E44CC"/>
    <w:rsid w:val="002E4B2B"/>
    <w:rsid w:val="002F1033"/>
    <w:rsid w:val="002F42C4"/>
    <w:rsid w:val="0030782C"/>
    <w:rsid w:val="003621FE"/>
    <w:rsid w:val="0039327B"/>
    <w:rsid w:val="003B1596"/>
    <w:rsid w:val="003D33A0"/>
    <w:rsid w:val="003D390E"/>
    <w:rsid w:val="003E326C"/>
    <w:rsid w:val="003E6A36"/>
    <w:rsid w:val="00415C6E"/>
    <w:rsid w:val="00425B15"/>
    <w:rsid w:val="004C3338"/>
    <w:rsid w:val="004D1CD7"/>
    <w:rsid w:val="004E1737"/>
    <w:rsid w:val="004E4686"/>
    <w:rsid w:val="00517968"/>
    <w:rsid w:val="005423F4"/>
    <w:rsid w:val="00550923"/>
    <w:rsid w:val="0059645C"/>
    <w:rsid w:val="005B25FD"/>
    <w:rsid w:val="005D2211"/>
    <w:rsid w:val="005D5F5E"/>
    <w:rsid w:val="00612F19"/>
    <w:rsid w:val="0061518D"/>
    <w:rsid w:val="006229FD"/>
    <w:rsid w:val="00622F75"/>
    <w:rsid w:val="0062364B"/>
    <w:rsid w:val="00625551"/>
    <w:rsid w:val="00645E90"/>
    <w:rsid w:val="0069513D"/>
    <w:rsid w:val="006B7FE5"/>
    <w:rsid w:val="006D4400"/>
    <w:rsid w:val="00707AC5"/>
    <w:rsid w:val="00745C39"/>
    <w:rsid w:val="00765E0F"/>
    <w:rsid w:val="00770AE4"/>
    <w:rsid w:val="00795A72"/>
    <w:rsid w:val="007A374D"/>
    <w:rsid w:val="007E436A"/>
    <w:rsid w:val="007E4CCD"/>
    <w:rsid w:val="007F10D2"/>
    <w:rsid w:val="007F1F2E"/>
    <w:rsid w:val="00803B56"/>
    <w:rsid w:val="00807C42"/>
    <w:rsid w:val="008215D0"/>
    <w:rsid w:val="00824A1A"/>
    <w:rsid w:val="00830B71"/>
    <w:rsid w:val="00831173"/>
    <w:rsid w:val="00855D38"/>
    <w:rsid w:val="00861932"/>
    <w:rsid w:val="00872342"/>
    <w:rsid w:val="00872949"/>
    <w:rsid w:val="00881823"/>
    <w:rsid w:val="00882FB5"/>
    <w:rsid w:val="00885F46"/>
    <w:rsid w:val="00893C6A"/>
    <w:rsid w:val="008A4B8F"/>
    <w:rsid w:val="009020EE"/>
    <w:rsid w:val="0091296B"/>
    <w:rsid w:val="00913C62"/>
    <w:rsid w:val="00921844"/>
    <w:rsid w:val="00921AEF"/>
    <w:rsid w:val="00946042"/>
    <w:rsid w:val="009528F2"/>
    <w:rsid w:val="00955398"/>
    <w:rsid w:val="0096230A"/>
    <w:rsid w:val="009666E9"/>
    <w:rsid w:val="009667B4"/>
    <w:rsid w:val="00973183"/>
    <w:rsid w:val="009A521B"/>
    <w:rsid w:val="009C0A7A"/>
    <w:rsid w:val="009C5652"/>
    <w:rsid w:val="00A117E9"/>
    <w:rsid w:val="00A32153"/>
    <w:rsid w:val="00A32236"/>
    <w:rsid w:val="00A4063A"/>
    <w:rsid w:val="00A40F1E"/>
    <w:rsid w:val="00A44CF5"/>
    <w:rsid w:val="00A561D6"/>
    <w:rsid w:val="00A80859"/>
    <w:rsid w:val="00A90B99"/>
    <w:rsid w:val="00A94E15"/>
    <w:rsid w:val="00AB7807"/>
    <w:rsid w:val="00AC05FB"/>
    <w:rsid w:val="00AC6B24"/>
    <w:rsid w:val="00AD4A82"/>
    <w:rsid w:val="00AE733E"/>
    <w:rsid w:val="00AF2789"/>
    <w:rsid w:val="00AF4C57"/>
    <w:rsid w:val="00B04864"/>
    <w:rsid w:val="00B339A0"/>
    <w:rsid w:val="00B527BA"/>
    <w:rsid w:val="00B52F7C"/>
    <w:rsid w:val="00B62A1D"/>
    <w:rsid w:val="00B638A4"/>
    <w:rsid w:val="00B95394"/>
    <w:rsid w:val="00B97258"/>
    <w:rsid w:val="00BA49D3"/>
    <w:rsid w:val="00BB66D2"/>
    <w:rsid w:val="00BD169D"/>
    <w:rsid w:val="00BD5078"/>
    <w:rsid w:val="00C01B3F"/>
    <w:rsid w:val="00C022D2"/>
    <w:rsid w:val="00C04699"/>
    <w:rsid w:val="00C20B06"/>
    <w:rsid w:val="00C213E6"/>
    <w:rsid w:val="00C53B6A"/>
    <w:rsid w:val="00CA3CBE"/>
    <w:rsid w:val="00CC2A63"/>
    <w:rsid w:val="00CC55A3"/>
    <w:rsid w:val="00CD07E6"/>
    <w:rsid w:val="00CD3A6D"/>
    <w:rsid w:val="00CD67E1"/>
    <w:rsid w:val="00D05B15"/>
    <w:rsid w:val="00D41D1C"/>
    <w:rsid w:val="00D54F9E"/>
    <w:rsid w:val="00D62019"/>
    <w:rsid w:val="00D6355C"/>
    <w:rsid w:val="00D77516"/>
    <w:rsid w:val="00D83889"/>
    <w:rsid w:val="00D937BC"/>
    <w:rsid w:val="00DA1629"/>
    <w:rsid w:val="00DA2453"/>
    <w:rsid w:val="00DB0A00"/>
    <w:rsid w:val="00DB7C26"/>
    <w:rsid w:val="00DD4161"/>
    <w:rsid w:val="00DF3E18"/>
    <w:rsid w:val="00E24BE7"/>
    <w:rsid w:val="00E46DE2"/>
    <w:rsid w:val="00E551B2"/>
    <w:rsid w:val="00E56120"/>
    <w:rsid w:val="00E8567C"/>
    <w:rsid w:val="00EA2DC9"/>
    <w:rsid w:val="00EB373F"/>
    <w:rsid w:val="00EB6E1B"/>
    <w:rsid w:val="00EB7BAE"/>
    <w:rsid w:val="00ED15DD"/>
    <w:rsid w:val="00EF035B"/>
    <w:rsid w:val="00F01E28"/>
    <w:rsid w:val="00F05E36"/>
    <w:rsid w:val="00F10E02"/>
    <w:rsid w:val="00F379D0"/>
    <w:rsid w:val="00F42E0D"/>
    <w:rsid w:val="00F73AA0"/>
    <w:rsid w:val="00F768EE"/>
    <w:rsid w:val="00F81B1A"/>
    <w:rsid w:val="00F82409"/>
    <w:rsid w:val="00FA2675"/>
    <w:rsid w:val="00FB012B"/>
    <w:rsid w:val="00FB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F9C16"/>
  <w15:chartTrackingRefBased/>
  <w15:docId w15:val="{BE0B54A5-42C8-4896-8EEC-64678EC3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5B15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245CDE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5FD"/>
    <w:pPr>
      <w:keepNext/>
      <w:spacing w:before="240" w:after="60"/>
      <w:outlineLvl w:val="1"/>
    </w:pPr>
    <w:rPr>
      <w:rFonts w:ascii="Cambria" w:hAnsi="Cambria"/>
      <w:color w:val="365F9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5FD"/>
    <w:pPr>
      <w:keepNext/>
      <w:spacing w:before="240" w:after="60"/>
      <w:outlineLvl w:val="3"/>
    </w:pPr>
    <w:rPr>
      <w:rFonts w:ascii="Cambria" w:hAnsi="Cambria"/>
      <w:i/>
      <w:iCs/>
      <w:color w:val="365F9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25FD"/>
    <w:pPr>
      <w:spacing w:before="240" w:after="60"/>
      <w:outlineLvl w:val="4"/>
    </w:pPr>
    <w:rPr>
      <w:rFonts w:ascii="Cambria" w:hAnsi="Cambria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45CDE"/>
  </w:style>
  <w:style w:type="paragraph" w:styleId="Stopka">
    <w:name w:val="footer"/>
    <w:basedOn w:val="Normalny"/>
    <w:link w:val="StopkaZnak"/>
    <w:uiPriority w:val="99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45CDE"/>
  </w:style>
  <w:style w:type="character" w:customStyle="1" w:styleId="Nagwek1Znak">
    <w:name w:val="Nagłówek 1 Znak"/>
    <w:link w:val="Nagwek1"/>
    <w:rsid w:val="00245CDE"/>
    <w:rPr>
      <w:rFonts w:ascii="Times New Roman" w:eastAsia="Times New Roman" w:hAnsi="Times New Roman" w:cs="Arial"/>
      <w:b/>
      <w:bCs/>
      <w:kern w:val="32"/>
      <w:sz w:val="18"/>
      <w:szCs w:val="32"/>
      <w:lang w:eastAsia="pl-PL"/>
    </w:rPr>
  </w:style>
  <w:style w:type="character" w:styleId="Hipercze">
    <w:name w:val="Hyperlink"/>
    <w:uiPriority w:val="99"/>
    <w:unhideWhenUsed/>
    <w:rsid w:val="00893C6A"/>
    <w:rPr>
      <w:color w:val="0563C1"/>
      <w:u w:val="single"/>
    </w:rPr>
  </w:style>
  <w:style w:type="paragraph" w:customStyle="1" w:styleId="Podstawowyakapit">
    <w:name w:val="[Podstawowy akapit]"/>
    <w:basedOn w:val="Normalny"/>
    <w:uiPriority w:val="99"/>
    <w:rsid w:val="0030782C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C39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link w:val="Tekstdymka"/>
    <w:uiPriority w:val="99"/>
    <w:semiHidden/>
    <w:rsid w:val="00745C39"/>
    <w:rPr>
      <w:rFonts w:ascii="Segoe UI" w:eastAsia="Times New Roman" w:hAnsi="Segoe UI" w:cs="Segoe UI"/>
      <w:sz w:val="18"/>
      <w:szCs w:val="1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5B25FD"/>
    <w:pPr>
      <w:keepNext/>
      <w:keepLines/>
      <w:spacing w:before="40" w:line="240" w:lineRule="auto"/>
      <w:jc w:val="left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5B25FD"/>
    <w:pPr>
      <w:keepNext/>
      <w:keepLines/>
      <w:spacing w:before="40" w:line="240" w:lineRule="auto"/>
      <w:jc w:val="left"/>
      <w:outlineLvl w:val="3"/>
    </w:pPr>
    <w:rPr>
      <w:rFonts w:ascii="Cambria" w:hAnsi="Cambria"/>
      <w:i/>
      <w:iCs/>
      <w:color w:val="365F91"/>
      <w:sz w:val="24"/>
      <w:szCs w:val="24"/>
    </w:rPr>
  </w:style>
  <w:style w:type="paragraph" w:customStyle="1" w:styleId="Nagwek51">
    <w:name w:val="Nagłówek 51"/>
    <w:basedOn w:val="Normalny"/>
    <w:next w:val="Normalny"/>
    <w:uiPriority w:val="9"/>
    <w:unhideWhenUsed/>
    <w:qFormat/>
    <w:rsid w:val="005B25FD"/>
    <w:pPr>
      <w:keepNext/>
      <w:keepLines/>
      <w:spacing w:before="200" w:line="240" w:lineRule="auto"/>
      <w:jc w:val="left"/>
      <w:outlineLvl w:val="4"/>
    </w:pPr>
    <w:rPr>
      <w:rFonts w:ascii="Cambria" w:hAnsi="Cambria"/>
      <w:color w:val="243F6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5B25FD"/>
  </w:style>
  <w:style w:type="character" w:customStyle="1" w:styleId="Nagwek2Znak">
    <w:name w:val="Nagłówek 2 Znak"/>
    <w:link w:val="Nagwek2"/>
    <w:uiPriority w:val="9"/>
    <w:rsid w:val="005B25FD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agwek4Znak">
    <w:name w:val="Nagłówek 4 Znak"/>
    <w:link w:val="Nagwek4"/>
    <w:uiPriority w:val="9"/>
    <w:rsid w:val="005B25FD"/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customStyle="1" w:styleId="Nagwek5Znak">
    <w:name w:val="Nagłówek 5 Znak"/>
    <w:link w:val="Nagwek5"/>
    <w:uiPriority w:val="9"/>
    <w:rsid w:val="005B25FD"/>
    <w:rPr>
      <w:rFonts w:ascii="Cambria" w:eastAsia="Times New Roman" w:hAnsi="Cambria" w:cs="Times New Roman"/>
      <w:color w:val="243F6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5B25FD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B25FD"/>
    <w:rPr>
      <w:rFonts w:ascii="Times New Roman" w:eastAsia="Times New Roman" w:hAnsi="Times New Roman"/>
      <w:sz w:val="16"/>
      <w:szCs w:val="16"/>
    </w:rPr>
  </w:style>
  <w:style w:type="paragraph" w:customStyle="1" w:styleId="Pisma">
    <w:name w:val="Pisma"/>
    <w:basedOn w:val="Normalny"/>
    <w:rsid w:val="005B25FD"/>
    <w:pPr>
      <w:spacing w:line="240" w:lineRule="auto"/>
    </w:pPr>
    <w:rPr>
      <w:sz w:val="24"/>
      <w:szCs w:val="20"/>
    </w:rPr>
  </w:style>
  <w:style w:type="character" w:styleId="Uwydatnienie">
    <w:name w:val="Emphasis"/>
    <w:uiPriority w:val="20"/>
    <w:qFormat/>
    <w:rsid w:val="005B25FD"/>
    <w:rPr>
      <w:i/>
      <w:iCs/>
    </w:rPr>
  </w:style>
  <w:style w:type="character" w:styleId="Odwoaniedokomentarza">
    <w:name w:val="annotation reference"/>
    <w:uiPriority w:val="99"/>
    <w:semiHidden/>
    <w:unhideWhenUsed/>
    <w:rsid w:val="005B25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25FD"/>
    <w:pPr>
      <w:spacing w:line="240" w:lineRule="auto"/>
      <w:jc w:val="left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25F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25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25FD"/>
    <w:rPr>
      <w:rFonts w:ascii="Times New Roman" w:eastAsia="Times New Roman" w:hAnsi="Times New Roman"/>
      <w:b/>
      <w:bCs/>
    </w:rPr>
  </w:style>
  <w:style w:type="paragraph" w:customStyle="1" w:styleId="ListParagraph11">
    <w:name w:val="List Paragraph11"/>
    <w:basedOn w:val="Normalny"/>
    <w:next w:val="Akapitzlist"/>
    <w:link w:val="AkapitzlistZnak"/>
    <w:uiPriority w:val="34"/>
    <w:qFormat/>
    <w:rsid w:val="005B25FD"/>
    <w:pPr>
      <w:spacing w:line="240" w:lineRule="auto"/>
      <w:ind w:left="720"/>
      <w:contextualSpacing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5B25FD"/>
    <w:pPr>
      <w:spacing w:after="120" w:line="480" w:lineRule="auto"/>
      <w:ind w:left="283"/>
      <w:jc w:val="left"/>
    </w:pPr>
    <w:rPr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B25FD"/>
    <w:rPr>
      <w:rFonts w:ascii="Times New Roman" w:eastAsia="Times New Roman" w:hAnsi="Times New Roman"/>
      <w:sz w:val="24"/>
    </w:rPr>
  </w:style>
  <w:style w:type="paragraph" w:styleId="Poprawka">
    <w:name w:val="Revision"/>
    <w:hidden/>
    <w:uiPriority w:val="99"/>
    <w:semiHidden/>
    <w:rsid w:val="005B25FD"/>
    <w:rPr>
      <w:rFonts w:ascii="Times New Roman" w:eastAsia="Times New Roman" w:hAnsi="Times New Roman"/>
      <w:sz w:val="24"/>
      <w:szCs w:val="24"/>
    </w:rPr>
  </w:style>
  <w:style w:type="character" w:customStyle="1" w:styleId="UyteHipercze1">
    <w:name w:val="UżyteHiperłącze1"/>
    <w:uiPriority w:val="99"/>
    <w:semiHidden/>
    <w:unhideWhenUsed/>
    <w:rsid w:val="005B25FD"/>
    <w:rPr>
      <w:color w:val="800080"/>
      <w:u w:val="single"/>
    </w:rPr>
  </w:style>
  <w:style w:type="paragraph" w:customStyle="1" w:styleId="Default">
    <w:name w:val="Default"/>
    <w:rsid w:val="005B25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ListParagraph11"/>
    <w:uiPriority w:val="34"/>
    <w:qFormat/>
    <w:locked/>
    <w:rsid w:val="005B25FD"/>
    <w:rPr>
      <w:rFonts w:eastAsia="Calibri" w:cs="Calibri"/>
      <w:sz w:val="22"/>
      <w:szCs w:val="22"/>
      <w:lang w:eastAsia="en-US"/>
    </w:rPr>
  </w:style>
  <w:style w:type="paragraph" w:customStyle="1" w:styleId="Pa0">
    <w:name w:val="Pa0"/>
    <w:basedOn w:val="Normalny"/>
    <w:next w:val="Normalny"/>
    <w:uiPriority w:val="99"/>
    <w:rsid w:val="005B25FD"/>
    <w:pPr>
      <w:autoSpaceDE w:val="0"/>
      <w:autoSpaceDN w:val="0"/>
      <w:adjustRightInd w:val="0"/>
      <w:spacing w:line="201" w:lineRule="atLeast"/>
      <w:jc w:val="left"/>
    </w:pPr>
    <w:rPr>
      <w:rFonts w:ascii="Myriad Pro Light" w:eastAsia="Calibri" w:hAnsi="Myriad Pro Light"/>
      <w:sz w:val="24"/>
      <w:szCs w:val="24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5B25FD"/>
    <w:pPr>
      <w:spacing w:line="240" w:lineRule="auto"/>
      <w:jc w:val="left"/>
    </w:pPr>
    <w:rPr>
      <w:sz w:val="24"/>
      <w:szCs w:val="24"/>
    </w:rPr>
  </w:style>
  <w:style w:type="paragraph" w:styleId="Bezodstpw">
    <w:name w:val="No Spacing"/>
    <w:uiPriority w:val="1"/>
    <w:qFormat/>
    <w:rsid w:val="005B25FD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B25FD"/>
    <w:pPr>
      <w:spacing w:after="120" w:line="240" w:lineRule="auto"/>
      <w:jc w:val="left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B25FD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5B25FD"/>
    <w:pPr>
      <w:spacing w:after="120" w:line="240" w:lineRule="auto"/>
      <w:ind w:left="283"/>
      <w:jc w:val="left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25FD"/>
    <w:rPr>
      <w:rFonts w:ascii="Times New Roman" w:eastAsia="Times New Roman" w:hAnsi="Times New Roman"/>
      <w:sz w:val="24"/>
      <w:szCs w:val="24"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5B25FD"/>
    <w:pPr>
      <w:keepLines/>
      <w:spacing w:before="240" w:after="0" w:line="259" w:lineRule="auto"/>
      <w:jc w:val="left"/>
      <w:outlineLvl w:val="9"/>
    </w:pPr>
    <w:rPr>
      <w:rFonts w:ascii="Cambria" w:hAnsi="Cambria" w:cs="Times New Roman"/>
      <w:b w:val="0"/>
      <w:bCs w:val="0"/>
      <w:color w:val="365F91"/>
      <w:kern w:val="0"/>
      <w:sz w:val="32"/>
    </w:rPr>
  </w:style>
  <w:style w:type="character" w:customStyle="1" w:styleId="introduction-desc">
    <w:name w:val="introduction-desc"/>
    <w:basedOn w:val="Domylnaczcionkaakapitu"/>
    <w:rsid w:val="005B25FD"/>
  </w:style>
  <w:style w:type="paragraph" w:customStyle="1" w:styleId="Spistreci51">
    <w:name w:val="Spis treści 51"/>
    <w:basedOn w:val="Normalny"/>
    <w:next w:val="Normalny"/>
    <w:autoRedefine/>
    <w:uiPriority w:val="39"/>
    <w:unhideWhenUsed/>
    <w:qFormat/>
    <w:rsid w:val="005B25FD"/>
    <w:pPr>
      <w:spacing w:after="100" w:line="240" w:lineRule="auto"/>
      <w:ind w:left="960"/>
      <w:jc w:val="left"/>
    </w:pPr>
    <w:rPr>
      <w:rFonts w:ascii="Calibri" w:hAnsi="Calibri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5B25FD"/>
    <w:rPr>
      <w:color w:val="605E5C"/>
      <w:shd w:val="clear" w:color="auto" w:fill="E1DFDD"/>
    </w:rPr>
  </w:style>
  <w:style w:type="character" w:customStyle="1" w:styleId="alb-s">
    <w:name w:val="a_lb-s"/>
    <w:basedOn w:val="Domylnaczcionkaakapitu"/>
    <w:rsid w:val="005B25FD"/>
  </w:style>
  <w:style w:type="paragraph" w:customStyle="1" w:styleId="text-justify">
    <w:name w:val="text-justify"/>
    <w:basedOn w:val="Normalny"/>
    <w:rsid w:val="005B25FD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Nagwek2Znak1">
    <w:name w:val="Nagłówek 2 Znak1"/>
    <w:basedOn w:val="Domylnaczcionkaakapitu"/>
    <w:uiPriority w:val="9"/>
    <w:semiHidden/>
    <w:rsid w:val="005B25F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1">
    <w:name w:val="Nagłówek 4 Znak1"/>
    <w:basedOn w:val="Domylnaczcionkaakapitu"/>
    <w:uiPriority w:val="9"/>
    <w:semiHidden/>
    <w:rsid w:val="005B25F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1">
    <w:name w:val="Nagłówek 5 Znak1"/>
    <w:basedOn w:val="Domylnaczcionkaakapitu"/>
    <w:uiPriority w:val="9"/>
    <w:semiHidden/>
    <w:rsid w:val="005B25F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kapitzlist">
    <w:name w:val="List Paragraph"/>
    <w:basedOn w:val="Normalny"/>
    <w:uiPriority w:val="34"/>
    <w:qFormat/>
    <w:rsid w:val="005B25FD"/>
    <w:pPr>
      <w:ind w:left="708"/>
    </w:pPr>
  </w:style>
  <w:style w:type="character" w:styleId="UyteHipercze">
    <w:name w:val="FollowedHyperlink"/>
    <w:basedOn w:val="Domylnaczcionkaakapitu"/>
    <w:uiPriority w:val="99"/>
    <w:semiHidden/>
    <w:unhideWhenUsed/>
    <w:rsid w:val="005B25FD"/>
    <w:rPr>
      <w:color w:val="954F72" w:themeColor="followedHyperlink"/>
      <w:u w:val="single"/>
    </w:rPr>
  </w:style>
  <w:style w:type="paragraph" w:styleId="NormalnyWeb">
    <w:name w:val="Normal (Web)"/>
    <w:basedOn w:val="Normalny"/>
    <w:unhideWhenUsed/>
    <w:rsid w:val="00041E1A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Pogrubienie">
    <w:name w:val="Strong"/>
    <w:uiPriority w:val="22"/>
    <w:qFormat/>
    <w:rsid w:val="00807C42"/>
    <w:rPr>
      <w:b/>
      <w:bCs/>
    </w:rPr>
  </w:style>
  <w:style w:type="character" w:customStyle="1" w:styleId="ui-provider">
    <w:name w:val="ui-provider"/>
    <w:basedOn w:val="Domylnaczcionkaakapitu"/>
    <w:rsid w:val="00807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9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arp.gov.pl/images/SI/PARP_Grupa_PFR_brandbook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p.gov.pl/funduszenorweskie" TargetMode="External"/><Relationship Id="rId1" Type="http://schemas.openxmlformats.org/officeDocument/2006/relationships/hyperlink" Target="http://www.parp.gov.pl/funduszenorweski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2581</Words>
  <Characters>15489</Characters>
  <Application>Microsoft Office Word</Application>
  <DocSecurity>0</DocSecurity>
  <Lines>129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Wzór papieru firmowego FN</vt:lpstr>
      <vt:lpstr>Wzór papieru firmowego FN</vt:lpstr>
    </vt:vector>
  </TitlesOfParts>
  <Company>PARP</Company>
  <LinksUpToDate>false</LinksUpToDate>
  <CharactersWithSpaces>18034</CharactersWithSpaces>
  <SharedDoc>false</SharedDoc>
  <HLinks>
    <vt:vector size="12" baseType="variant"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http://www.parp.gov.pl/funduszenorweskie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http://www.parp.gov.pl/funduszenorweskie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papieru firmowego FN</dc:title>
  <dc:subject/>
  <dc:creator>adrianna_beredzinska@parp.gov.pl</dc:creator>
  <cp:keywords>PL, PARP</cp:keywords>
  <dc:description/>
  <cp:lastModifiedBy>Piasecka Dorota</cp:lastModifiedBy>
  <cp:revision>2</cp:revision>
  <cp:lastPrinted>2019-08-07T10:37:00Z</cp:lastPrinted>
  <dcterms:created xsi:type="dcterms:W3CDTF">2023-10-24T05:38:00Z</dcterms:created>
  <dcterms:modified xsi:type="dcterms:W3CDTF">2023-10-24T05:38:00Z</dcterms:modified>
</cp:coreProperties>
</file>